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B6B5" w14:textId="5FEB8772" w:rsidR="00B30644" w:rsidRDefault="008E4980">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1D91C138" wp14:editId="69B80C89">
                <wp:simplePos x="0" y="0"/>
                <wp:positionH relativeFrom="column">
                  <wp:posOffset>1629410</wp:posOffset>
                </wp:positionH>
                <wp:positionV relativeFrom="paragraph">
                  <wp:posOffset>-660400</wp:posOffset>
                </wp:positionV>
                <wp:extent cx="25050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05075" cy="323850"/>
                        </a:xfrm>
                        <a:prstGeom prst="rect">
                          <a:avLst/>
                        </a:prstGeom>
                        <a:noFill/>
                        <a:ln w="6350">
                          <a:noFill/>
                        </a:ln>
                      </wps:spPr>
                      <wps:txbx>
                        <w:txbxContent>
                          <w:p w14:paraId="57460986" w14:textId="775E0C25" w:rsidR="00251F02" w:rsidRPr="00B30644" w:rsidRDefault="00B30644" w:rsidP="00251F02">
                            <w:pPr>
                              <w:jc w:val="center"/>
                              <w:rPr>
                                <w:rFonts w:ascii="ＭＳ 明朝" w:eastAsia="ＭＳ 明朝" w:hAnsi="ＭＳ 明朝"/>
                                <w:sz w:val="24"/>
                                <w:szCs w:val="24"/>
                              </w:rPr>
                            </w:pPr>
                            <w:r w:rsidRPr="00B30644">
                              <w:rPr>
                                <w:rFonts w:ascii="ＭＳ 明朝" w:eastAsia="ＭＳ 明朝" w:hAnsi="ＭＳ 明朝" w:hint="eastAsia"/>
                                <w:sz w:val="24"/>
                                <w:szCs w:val="24"/>
                              </w:rPr>
                              <w:t>風水害対策の実施計画</w:t>
                            </w:r>
                            <w:r w:rsidR="00251F02">
                              <w:rPr>
                                <w:rFonts w:ascii="ＭＳ 明朝" w:eastAsia="ＭＳ 明朝" w:hAnsi="ＭＳ 明朝" w:hint="eastAsia"/>
                                <w:sz w:val="24"/>
                                <w:szCs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1C138" id="_x0000_t202" coordsize="21600,21600" o:spt="202" path="m,l,21600r21600,l21600,xe">
                <v:stroke joinstyle="miter"/>
                <v:path gradientshapeok="t" o:connecttype="rect"/>
              </v:shapetype>
              <v:shape id="テキスト ボックス 1" o:spid="_x0000_s1026" type="#_x0000_t202" style="position:absolute;left:0;text-align:left;margin-left:128.3pt;margin-top:-52pt;width:197.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" filled="f" stroked="f" strokeweight=".5pt">
                <v:textbox>
                  <w:txbxContent>
                    <w:p w14:paraId="57460986" w14:textId="775E0C25" w:rsidR="00251F02" w:rsidRPr="00B30644" w:rsidRDefault="00B30644" w:rsidP="00251F02">
                      <w:pPr>
                        <w:jc w:val="center"/>
                        <w:rPr>
                          <w:rFonts w:ascii="ＭＳ 明朝" w:eastAsia="ＭＳ 明朝" w:hAnsi="ＭＳ 明朝"/>
                          <w:sz w:val="24"/>
                          <w:szCs w:val="24"/>
                        </w:rPr>
                      </w:pPr>
                      <w:r w:rsidRPr="00B30644">
                        <w:rPr>
                          <w:rFonts w:ascii="ＭＳ 明朝" w:eastAsia="ＭＳ 明朝" w:hAnsi="ＭＳ 明朝" w:hint="eastAsia"/>
                          <w:sz w:val="24"/>
                          <w:szCs w:val="24"/>
                        </w:rPr>
                        <w:t>風水害対策の実施計画</w:t>
                      </w:r>
                      <w:r w:rsidR="00251F02">
                        <w:rPr>
                          <w:rFonts w:ascii="ＭＳ 明朝" w:eastAsia="ＭＳ 明朝" w:hAnsi="ＭＳ 明朝" w:hint="eastAsia"/>
                          <w:sz w:val="24"/>
                          <w:szCs w:val="24"/>
                        </w:rPr>
                        <w:t>（例）</w:t>
                      </w:r>
                    </w:p>
                  </w:txbxContent>
                </v:textbox>
              </v:shape>
            </w:pict>
          </mc:Fallback>
        </mc:AlternateContent>
      </w:r>
      <w:r w:rsidR="00B30644">
        <w:rPr>
          <w:rFonts w:ascii="ＭＳ 明朝" w:eastAsia="ＭＳ 明朝" w:hAnsi="ＭＳ 明朝" w:hint="eastAsia"/>
        </w:rPr>
        <w:t xml:space="preserve">第１　</w:t>
      </w:r>
      <w:r w:rsidR="000F495B">
        <w:rPr>
          <w:rFonts w:ascii="ＭＳ 明朝" w:eastAsia="ＭＳ 明朝" w:hAnsi="ＭＳ 明朝" w:hint="eastAsia"/>
        </w:rPr>
        <w:t>総則</w:t>
      </w:r>
    </w:p>
    <w:p w14:paraId="5A9253F3" w14:textId="5A42B6E5" w:rsidR="00B30644" w:rsidRDefault="00B30644" w:rsidP="00B30639">
      <w:pPr>
        <w:ind w:left="420" w:hangingChars="200" w:hanging="420"/>
        <w:rPr>
          <w:rFonts w:ascii="ＭＳ 明朝" w:eastAsia="ＭＳ 明朝" w:hAnsi="ＭＳ 明朝"/>
        </w:rPr>
      </w:pPr>
      <w:r>
        <w:rPr>
          <w:rFonts w:ascii="ＭＳ 明朝" w:eastAsia="ＭＳ 明朝" w:hAnsi="ＭＳ 明朝" w:hint="eastAsia"/>
        </w:rPr>
        <w:t xml:space="preserve">　１　この計画は、「平時からの事前</w:t>
      </w:r>
      <w:r w:rsidR="00B1001B">
        <w:rPr>
          <w:rFonts w:ascii="ＭＳ 明朝" w:eastAsia="ＭＳ 明朝" w:hAnsi="ＭＳ 明朝" w:hint="eastAsia"/>
        </w:rPr>
        <w:t>の</w:t>
      </w:r>
      <w:r>
        <w:rPr>
          <w:rFonts w:ascii="ＭＳ 明朝" w:eastAsia="ＭＳ 明朝" w:hAnsi="ＭＳ 明朝" w:hint="eastAsia"/>
        </w:rPr>
        <w:t>備え」、「</w:t>
      </w:r>
      <w:r w:rsidR="00B1001B">
        <w:rPr>
          <w:rFonts w:ascii="ＭＳ 明朝" w:eastAsia="ＭＳ 明朝" w:hAnsi="ＭＳ 明朝" w:hint="eastAsia"/>
        </w:rPr>
        <w:t>風水害の</w:t>
      </w:r>
      <w:r>
        <w:rPr>
          <w:rFonts w:ascii="ＭＳ 明朝" w:eastAsia="ＭＳ 明朝" w:hAnsi="ＭＳ 明朝" w:hint="eastAsia"/>
        </w:rPr>
        <w:t>危険性が高まってきた場合の応急</w:t>
      </w:r>
      <w:r w:rsidR="00B1001B">
        <w:rPr>
          <w:rFonts w:ascii="ＭＳ 明朝" w:eastAsia="ＭＳ 明朝" w:hAnsi="ＭＳ 明朝" w:hint="eastAsia"/>
        </w:rPr>
        <w:t>対策</w:t>
      </w:r>
      <w:r>
        <w:rPr>
          <w:rFonts w:ascii="ＭＳ 明朝" w:eastAsia="ＭＳ 明朝" w:hAnsi="ＭＳ 明朝" w:hint="eastAsia"/>
        </w:rPr>
        <w:t xml:space="preserve">」、「天候回復後の点検・復旧」について実施計画を作成し、これに基づき行うものとする。　</w:t>
      </w:r>
    </w:p>
    <w:p w14:paraId="47DFFEAA" w14:textId="468453CF" w:rsidR="00333753" w:rsidRDefault="00B30644" w:rsidP="00333753">
      <w:pPr>
        <w:ind w:left="630" w:hangingChars="300" w:hanging="630"/>
        <w:rPr>
          <w:rFonts w:ascii="ＭＳ 明朝" w:eastAsia="ＭＳ 明朝" w:hAnsi="ＭＳ 明朝"/>
        </w:rPr>
      </w:pPr>
      <w:r>
        <w:rPr>
          <w:rFonts w:ascii="ＭＳ 明朝" w:eastAsia="ＭＳ 明朝" w:hAnsi="ＭＳ 明朝" w:hint="eastAsia"/>
        </w:rPr>
        <w:t xml:space="preserve">　２　策定した</w:t>
      </w:r>
      <w:r w:rsidR="00333753">
        <w:rPr>
          <w:rFonts w:ascii="ＭＳ 明朝" w:eastAsia="ＭＳ 明朝" w:hAnsi="ＭＳ 明朝" w:hint="eastAsia"/>
        </w:rPr>
        <w:t xml:space="preserve">風水害対策の実施計画は、予防規程に添付し、保管するものとする。　</w:t>
      </w:r>
    </w:p>
    <w:p w14:paraId="5D901356" w14:textId="77AF2958" w:rsidR="00333753" w:rsidRDefault="00333753" w:rsidP="00B30639">
      <w:pPr>
        <w:ind w:left="420" w:hangingChars="200" w:hanging="420"/>
        <w:rPr>
          <w:rFonts w:ascii="ＭＳ 明朝" w:eastAsia="ＭＳ 明朝" w:hAnsi="ＭＳ 明朝"/>
        </w:rPr>
      </w:pPr>
      <w:r>
        <w:rPr>
          <w:rFonts w:ascii="ＭＳ 明朝" w:eastAsia="ＭＳ 明朝" w:hAnsi="ＭＳ 明朝" w:hint="eastAsia"/>
        </w:rPr>
        <w:t xml:space="preserve">　３　想定される風水害リスクと危険物施設の実態を踏まえ、必要に応じて計画を見直すものとする。見直した場合は、予防規程の変更申請を行い、認可を受けるものとする。　</w:t>
      </w:r>
    </w:p>
    <w:p w14:paraId="15D1FF5F" w14:textId="5F324A3C" w:rsidR="00333753" w:rsidRDefault="00333753" w:rsidP="00333753">
      <w:pPr>
        <w:ind w:left="630" w:hangingChars="300" w:hanging="630"/>
        <w:rPr>
          <w:rFonts w:ascii="ＭＳ 明朝" w:eastAsia="ＭＳ 明朝" w:hAnsi="ＭＳ 明朝"/>
        </w:rPr>
      </w:pPr>
      <w:r>
        <w:rPr>
          <w:rFonts w:ascii="ＭＳ 明朝" w:eastAsia="ＭＳ 明朝" w:hAnsi="ＭＳ 明朝" w:hint="eastAsia"/>
        </w:rPr>
        <w:t xml:space="preserve">　</w:t>
      </w:r>
    </w:p>
    <w:p w14:paraId="2756DA75" w14:textId="1B78E6EB" w:rsidR="00333753" w:rsidRDefault="00333753" w:rsidP="00333753">
      <w:pPr>
        <w:ind w:left="630" w:hangingChars="300" w:hanging="630"/>
        <w:rPr>
          <w:rFonts w:ascii="ＭＳ 明朝" w:eastAsia="ＭＳ 明朝" w:hAnsi="ＭＳ 明朝"/>
        </w:rPr>
      </w:pPr>
      <w:r>
        <w:rPr>
          <w:rFonts w:ascii="ＭＳ 明朝" w:eastAsia="ＭＳ 明朝" w:hAnsi="ＭＳ 明朝" w:hint="eastAsia"/>
        </w:rPr>
        <w:t>第２　平時からの</w:t>
      </w:r>
      <w:r w:rsidR="00B1001B">
        <w:rPr>
          <w:rFonts w:ascii="ＭＳ 明朝" w:eastAsia="ＭＳ 明朝" w:hAnsi="ＭＳ 明朝" w:hint="eastAsia"/>
        </w:rPr>
        <w:t>事前の</w:t>
      </w:r>
      <w:r>
        <w:rPr>
          <w:rFonts w:ascii="ＭＳ 明朝" w:eastAsia="ＭＳ 明朝" w:hAnsi="ＭＳ 明朝" w:hint="eastAsia"/>
        </w:rPr>
        <w:t>備え</w:t>
      </w:r>
    </w:p>
    <w:p w14:paraId="2EAA7427" w14:textId="083F80A5" w:rsidR="00333753" w:rsidRDefault="00333753" w:rsidP="00333753">
      <w:pPr>
        <w:ind w:left="630" w:hangingChars="300" w:hanging="630"/>
        <w:rPr>
          <w:rFonts w:ascii="ＭＳ 明朝" w:eastAsia="ＭＳ 明朝" w:hAnsi="ＭＳ 明朝"/>
        </w:rPr>
      </w:pPr>
      <w:r>
        <w:rPr>
          <w:rFonts w:ascii="ＭＳ 明朝" w:eastAsia="ＭＳ 明朝" w:hAnsi="ＭＳ 明朝" w:hint="eastAsia"/>
        </w:rPr>
        <w:t xml:space="preserve">　１　災害リスクの確認</w:t>
      </w:r>
    </w:p>
    <w:p w14:paraId="3E38248D" w14:textId="5BF8233F" w:rsidR="00333753" w:rsidRDefault="00333753" w:rsidP="00B30639">
      <w:pPr>
        <w:ind w:left="420" w:hangingChars="200" w:hanging="420"/>
        <w:rPr>
          <w:rFonts w:ascii="ＭＳ 明朝" w:eastAsia="ＭＳ 明朝" w:hAnsi="ＭＳ 明朝"/>
        </w:rPr>
      </w:pPr>
      <w:r>
        <w:rPr>
          <w:rFonts w:ascii="ＭＳ 明朝" w:eastAsia="ＭＳ 明朝" w:hAnsi="ＭＳ 明朝" w:hint="eastAsia"/>
        </w:rPr>
        <w:t xml:space="preserve">　　　所長は、地域のハザードマップを参照し、当所が浸水想定区域や土砂災害計画区域に存しているか否か、降雨等に伴う浸水高さ等を定期的に確認するものとする。　</w:t>
      </w:r>
    </w:p>
    <w:p w14:paraId="49560D85" w14:textId="14802011" w:rsidR="001736EB" w:rsidRPr="00F24949" w:rsidRDefault="001736EB" w:rsidP="00F24949">
      <w:pPr>
        <w:spacing w:line="360" w:lineRule="auto"/>
        <w:ind w:leftChars="200" w:left="420" w:firstLineChars="100" w:firstLine="220"/>
        <w:rPr>
          <w:rFonts w:ascii="ＭＳ 明朝" w:eastAsia="ＭＳ 明朝" w:hAnsi="ＭＳ 明朝"/>
          <w:sz w:val="22"/>
          <w:u w:val="single"/>
        </w:rPr>
      </w:pPr>
      <w:r w:rsidRPr="00F24949">
        <w:rPr>
          <w:rFonts w:ascii="ＭＳ 明朝" w:eastAsia="ＭＳ 明朝" w:hAnsi="ＭＳ 明朝" w:hint="eastAsia"/>
          <w:sz w:val="22"/>
          <w:u w:val="single"/>
        </w:rPr>
        <w:t>該当区域（</w:t>
      </w:r>
      <w:r w:rsidR="00355D57" w:rsidRPr="00F24949">
        <w:rPr>
          <w:rFonts w:ascii="ＭＳ 明朝" w:eastAsia="ＭＳ 明朝" w:hAnsi="ＭＳ 明朝" w:hint="eastAsia"/>
          <w:sz w:val="22"/>
          <w:u w:val="single"/>
        </w:rPr>
        <w:t xml:space="preserve">　</w:t>
      </w:r>
      <w:r w:rsidRPr="00F24949">
        <w:rPr>
          <w:rFonts w:ascii="ＭＳ 明朝" w:eastAsia="ＭＳ 明朝" w:hAnsi="ＭＳ 明朝" w:hint="eastAsia"/>
          <w:sz w:val="22"/>
          <w:u w:val="single"/>
        </w:rPr>
        <w:t>浸水</w:t>
      </w:r>
      <w:r w:rsidR="00355D57" w:rsidRPr="00F24949">
        <w:rPr>
          <w:rFonts w:ascii="ＭＳ 明朝" w:eastAsia="ＭＳ 明朝" w:hAnsi="ＭＳ 明朝" w:hint="eastAsia"/>
          <w:sz w:val="22"/>
          <w:u w:val="single"/>
        </w:rPr>
        <w:t xml:space="preserve">　</w:t>
      </w:r>
      <w:r w:rsidRPr="00F24949">
        <w:rPr>
          <w:rFonts w:ascii="ＭＳ 明朝" w:eastAsia="ＭＳ 明朝" w:hAnsi="ＭＳ 明朝" w:hint="eastAsia"/>
          <w:sz w:val="22"/>
          <w:u w:val="single"/>
        </w:rPr>
        <w:t>・</w:t>
      </w:r>
      <w:r w:rsidR="00355D57" w:rsidRPr="00F24949">
        <w:rPr>
          <w:rFonts w:ascii="ＭＳ 明朝" w:eastAsia="ＭＳ 明朝" w:hAnsi="ＭＳ 明朝" w:hint="eastAsia"/>
          <w:sz w:val="22"/>
          <w:u w:val="single"/>
        </w:rPr>
        <w:t xml:space="preserve">　</w:t>
      </w:r>
      <w:r w:rsidRPr="00F24949">
        <w:rPr>
          <w:rFonts w:ascii="ＭＳ 明朝" w:eastAsia="ＭＳ 明朝" w:hAnsi="ＭＳ 明朝" w:hint="eastAsia"/>
          <w:sz w:val="22"/>
          <w:u w:val="single"/>
        </w:rPr>
        <w:t>土砂</w:t>
      </w:r>
      <w:r w:rsidR="00355D57" w:rsidRPr="00F24949">
        <w:rPr>
          <w:rFonts w:ascii="ＭＳ 明朝" w:eastAsia="ＭＳ 明朝" w:hAnsi="ＭＳ 明朝" w:hint="eastAsia"/>
          <w:sz w:val="22"/>
          <w:u w:val="single"/>
        </w:rPr>
        <w:t xml:space="preserve">　</w:t>
      </w:r>
      <w:r w:rsidRPr="00F24949">
        <w:rPr>
          <w:rFonts w:ascii="ＭＳ 明朝" w:eastAsia="ＭＳ 明朝" w:hAnsi="ＭＳ 明朝" w:hint="eastAsia"/>
          <w:sz w:val="22"/>
          <w:u w:val="single"/>
        </w:rPr>
        <w:t>）</w:t>
      </w:r>
      <w:r w:rsidR="00355D57" w:rsidRPr="00F24949">
        <w:rPr>
          <w:rFonts w:ascii="ＭＳ 明朝" w:eastAsia="ＭＳ 明朝" w:hAnsi="ＭＳ 明朝" w:hint="eastAsia"/>
          <w:sz w:val="22"/>
          <w:u w:val="single"/>
        </w:rPr>
        <w:t xml:space="preserve">　</w:t>
      </w:r>
      <w:r w:rsidRPr="00F24949">
        <w:rPr>
          <w:rFonts w:ascii="ＭＳ 明朝" w:eastAsia="ＭＳ 明朝" w:hAnsi="ＭＳ 明朝" w:hint="eastAsia"/>
          <w:sz w:val="22"/>
        </w:rPr>
        <w:t xml:space="preserve">　　</w:t>
      </w:r>
      <w:r w:rsidRPr="00F24949">
        <w:rPr>
          <w:rFonts w:ascii="ＭＳ 明朝" w:eastAsia="ＭＳ 明朝" w:hAnsi="ＭＳ 明朝" w:hint="eastAsia"/>
          <w:sz w:val="22"/>
          <w:u w:val="single"/>
        </w:rPr>
        <w:t xml:space="preserve">（浸水想定区域の場合）浸水高　　</w:t>
      </w:r>
      <w:r w:rsidR="005721C3">
        <w:rPr>
          <w:rFonts w:ascii="ＭＳ 明朝" w:eastAsia="ＭＳ 明朝" w:hAnsi="ＭＳ 明朝" w:hint="eastAsia"/>
          <w:sz w:val="22"/>
          <w:u w:val="single"/>
        </w:rPr>
        <w:t xml:space="preserve">　</w:t>
      </w:r>
      <w:r w:rsidRPr="00F24949">
        <w:rPr>
          <w:rFonts w:ascii="ＭＳ 明朝" w:eastAsia="ＭＳ 明朝" w:hAnsi="ＭＳ 明朝" w:hint="eastAsia"/>
          <w:sz w:val="22"/>
          <w:u w:val="single"/>
        </w:rPr>
        <w:t xml:space="preserve">　　ｍ</w:t>
      </w:r>
    </w:p>
    <w:p w14:paraId="596D0339" w14:textId="3BA523AA" w:rsidR="001736EB" w:rsidRPr="00F24949" w:rsidRDefault="001736EB" w:rsidP="00F24949">
      <w:pPr>
        <w:spacing w:line="360" w:lineRule="auto"/>
        <w:ind w:leftChars="200" w:left="420" w:firstLineChars="100" w:firstLine="220"/>
        <w:rPr>
          <w:rFonts w:ascii="ＭＳ 明朝" w:eastAsia="ＭＳ 明朝" w:hAnsi="ＭＳ 明朝"/>
          <w:sz w:val="22"/>
          <w:u w:val="single"/>
        </w:rPr>
      </w:pPr>
      <w:r w:rsidRPr="00F24949">
        <w:rPr>
          <w:rFonts w:ascii="ＭＳ 明朝" w:eastAsia="ＭＳ 明朝" w:hAnsi="ＭＳ 明朝" w:hint="eastAsia"/>
          <w:sz w:val="22"/>
          <w:u w:val="single"/>
        </w:rPr>
        <w:t xml:space="preserve">避難先　　　　　　　　　　　　　　　　</w:t>
      </w:r>
    </w:p>
    <w:p w14:paraId="5831B318" w14:textId="0736E10F"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　２　具体的な事前対策</w:t>
      </w:r>
    </w:p>
    <w:p w14:paraId="2BC92492" w14:textId="77777777" w:rsidR="000E057E" w:rsidRDefault="00DE67B2" w:rsidP="00333753">
      <w:pPr>
        <w:ind w:left="630" w:hangingChars="300" w:hanging="630"/>
        <w:rPr>
          <w:rFonts w:ascii="ＭＳ 明朝" w:eastAsia="ＭＳ 明朝" w:hAnsi="ＭＳ 明朝"/>
        </w:rPr>
      </w:pPr>
      <w:r>
        <w:rPr>
          <w:rFonts w:ascii="ＭＳ 明朝" w:eastAsia="ＭＳ 明朝" w:hAnsi="ＭＳ 明朝" w:hint="eastAsia"/>
        </w:rPr>
        <w:t xml:space="preserve">　　　</w:t>
      </w:r>
      <w:r w:rsidR="000E057E">
        <w:rPr>
          <w:rFonts w:ascii="ＭＳ 明朝" w:eastAsia="ＭＳ 明朝" w:hAnsi="ＭＳ 明朝" w:hint="eastAsia"/>
        </w:rPr>
        <w:t>次表で定める緊急用資機材を準備するものとする。</w:t>
      </w:r>
    </w:p>
    <w:p w14:paraId="74BB2B91" w14:textId="0818F5C2" w:rsidR="00DE67B2" w:rsidRDefault="000E057E" w:rsidP="00615241">
      <w:pPr>
        <w:ind w:leftChars="200" w:left="420" w:firstLineChars="100" w:firstLine="210"/>
        <w:rPr>
          <w:rFonts w:ascii="ＭＳ 明朝" w:eastAsia="ＭＳ 明朝" w:hAnsi="ＭＳ 明朝"/>
        </w:rPr>
      </w:pPr>
      <w:r>
        <w:rPr>
          <w:rFonts w:ascii="ＭＳ 明朝" w:eastAsia="ＭＳ 明朝" w:hAnsi="ＭＳ 明朝" w:hint="eastAsia"/>
        </w:rPr>
        <w:t>なお、</w:t>
      </w:r>
      <w:r w:rsidR="00615241">
        <w:rPr>
          <w:rFonts w:ascii="ＭＳ 明朝" w:eastAsia="ＭＳ 明朝" w:hAnsi="ＭＳ 明朝" w:hint="eastAsia"/>
        </w:rPr>
        <w:t>強風により施設（キャノピー等）の破損や</w:t>
      </w:r>
      <w:r>
        <w:rPr>
          <w:rFonts w:ascii="ＭＳ 明朝" w:eastAsia="ＭＳ 明朝" w:hAnsi="ＭＳ 明朝" w:hint="eastAsia"/>
        </w:rPr>
        <w:t>固定給油設備等</w:t>
      </w:r>
      <w:r w:rsidR="00615241">
        <w:rPr>
          <w:rFonts w:ascii="ＭＳ 明朝" w:eastAsia="ＭＳ 明朝" w:hAnsi="ＭＳ 明朝" w:hint="eastAsia"/>
        </w:rPr>
        <w:t>の</w:t>
      </w:r>
      <w:r>
        <w:rPr>
          <w:rFonts w:ascii="ＭＳ 明朝" w:eastAsia="ＭＳ 明朝" w:hAnsi="ＭＳ 明朝" w:hint="eastAsia"/>
        </w:rPr>
        <w:t>転倒</w:t>
      </w:r>
      <w:r w:rsidR="00615241">
        <w:rPr>
          <w:rFonts w:ascii="ＭＳ 明朝" w:eastAsia="ＭＳ 明朝" w:hAnsi="ＭＳ 明朝" w:hint="eastAsia"/>
        </w:rPr>
        <w:t>が</w:t>
      </w:r>
      <w:r>
        <w:rPr>
          <w:rFonts w:ascii="ＭＳ 明朝" w:eastAsia="ＭＳ 明朝" w:hAnsi="ＭＳ 明朝" w:hint="eastAsia"/>
        </w:rPr>
        <w:t>ないよう固定状況</w:t>
      </w:r>
      <w:r w:rsidR="00615241">
        <w:rPr>
          <w:rFonts w:ascii="ＭＳ 明朝" w:eastAsia="ＭＳ 明朝" w:hAnsi="ＭＳ 明朝" w:hint="eastAsia"/>
        </w:rPr>
        <w:t>等</w:t>
      </w:r>
      <w:r>
        <w:rPr>
          <w:rFonts w:ascii="ＭＳ 明朝" w:eastAsia="ＭＳ 明朝" w:hAnsi="ＭＳ 明朝" w:hint="eastAsia"/>
        </w:rPr>
        <w:t>を確認するものとする。</w:t>
      </w:r>
    </w:p>
    <w:tbl>
      <w:tblPr>
        <w:tblStyle w:val="a7"/>
        <w:tblW w:w="0" w:type="auto"/>
        <w:tblInd w:w="630" w:type="dxa"/>
        <w:tblLook w:val="04A0" w:firstRow="1" w:lastRow="0" w:firstColumn="1" w:lastColumn="0" w:noHBand="0" w:noVBand="1"/>
      </w:tblPr>
      <w:tblGrid>
        <w:gridCol w:w="925"/>
        <w:gridCol w:w="1842"/>
        <w:gridCol w:w="5551"/>
      </w:tblGrid>
      <w:tr w:rsidR="00DE67B2" w14:paraId="57DC54D0" w14:textId="77777777" w:rsidTr="00A40C2B">
        <w:tc>
          <w:tcPr>
            <w:tcW w:w="925" w:type="dxa"/>
            <w:vMerge w:val="restart"/>
          </w:tcPr>
          <w:p w14:paraId="10A8B37D" w14:textId="03550FC2" w:rsidR="00DE67B2" w:rsidRDefault="00DE67B2" w:rsidP="00B22DED">
            <w:pPr>
              <w:jc w:val="distribute"/>
              <w:rPr>
                <w:rFonts w:ascii="ＭＳ 明朝" w:eastAsia="ＭＳ 明朝" w:hAnsi="ＭＳ 明朝"/>
              </w:rPr>
            </w:pPr>
            <w:r>
              <w:rPr>
                <w:rFonts w:ascii="ＭＳ 明朝" w:eastAsia="ＭＳ 明朝" w:hAnsi="ＭＳ 明朝" w:hint="eastAsia"/>
              </w:rPr>
              <w:t>緊急用資機材</w:t>
            </w:r>
          </w:p>
        </w:tc>
        <w:tc>
          <w:tcPr>
            <w:tcW w:w="1842" w:type="dxa"/>
          </w:tcPr>
          <w:p w14:paraId="32FA810D" w14:textId="3345443D" w:rsidR="00DE67B2" w:rsidRDefault="00DE67B2" w:rsidP="00DE67B2">
            <w:pPr>
              <w:rPr>
                <w:rFonts w:ascii="ＭＳ 明朝" w:eastAsia="ＭＳ 明朝" w:hAnsi="ＭＳ 明朝"/>
              </w:rPr>
            </w:pPr>
            <w:r>
              <w:rPr>
                <w:rFonts w:ascii="ＭＳ 明朝" w:eastAsia="ＭＳ 明朝" w:hAnsi="ＭＳ 明朝" w:hint="eastAsia"/>
              </w:rPr>
              <w:t>浸水・土砂対策</w:t>
            </w:r>
          </w:p>
        </w:tc>
        <w:tc>
          <w:tcPr>
            <w:tcW w:w="5551" w:type="dxa"/>
            <w:vAlign w:val="center"/>
          </w:tcPr>
          <w:p w14:paraId="4F35A3DE" w14:textId="74871D91" w:rsidR="00DE67B2" w:rsidRDefault="00DE67B2" w:rsidP="00DE67B2">
            <w:pPr>
              <w:rPr>
                <w:rFonts w:ascii="ＭＳ 明朝" w:eastAsia="ＭＳ 明朝" w:hAnsi="ＭＳ 明朝"/>
              </w:rPr>
            </w:pPr>
            <w:r w:rsidRPr="001850CF">
              <w:rPr>
                <w:rFonts w:ascii="ＭＳ ゴシック" w:eastAsia="ＭＳ ゴシック" w:hAnsi="ＭＳ ゴシック" w:hint="eastAsia"/>
                <w:color w:val="FF0000"/>
                <w:sz w:val="18"/>
                <w:szCs w:val="18"/>
              </w:rPr>
              <w:t>土のう、止水板等</w:t>
            </w:r>
          </w:p>
        </w:tc>
      </w:tr>
      <w:tr w:rsidR="00DE67B2" w14:paraId="6C13D26D" w14:textId="77777777" w:rsidTr="00A40C2B">
        <w:tc>
          <w:tcPr>
            <w:tcW w:w="925" w:type="dxa"/>
            <w:vMerge/>
          </w:tcPr>
          <w:p w14:paraId="3AAE8F3F" w14:textId="77777777" w:rsidR="00DE67B2" w:rsidRDefault="00DE67B2" w:rsidP="00DE67B2">
            <w:pPr>
              <w:rPr>
                <w:rFonts w:ascii="ＭＳ 明朝" w:eastAsia="ＭＳ 明朝" w:hAnsi="ＭＳ 明朝"/>
              </w:rPr>
            </w:pPr>
          </w:p>
        </w:tc>
        <w:tc>
          <w:tcPr>
            <w:tcW w:w="1842" w:type="dxa"/>
          </w:tcPr>
          <w:p w14:paraId="55BA3C00" w14:textId="401D4AD4" w:rsidR="00DE67B2" w:rsidRDefault="00DE67B2" w:rsidP="00DE67B2">
            <w:pPr>
              <w:rPr>
                <w:rFonts w:ascii="ＭＳ 明朝" w:eastAsia="ＭＳ 明朝" w:hAnsi="ＭＳ 明朝"/>
              </w:rPr>
            </w:pPr>
            <w:r>
              <w:rPr>
                <w:rFonts w:ascii="ＭＳ 明朝" w:eastAsia="ＭＳ 明朝" w:hAnsi="ＭＳ 明朝" w:hint="eastAsia"/>
              </w:rPr>
              <w:t>強風対策</w:t>
            </w:r>
          </w:p>
        </w:tc>
        <w:tc>
          <w:tcPr>
            <w:tcW w:w="5551" w:type="dxa"/>
            <w:vAlign w:val="center"/>
          </w:tcPr>
          <w:p w14:paraId="7E86448D" w14:textId="77777777" w:rsidR="00DE67B2" w:rsidRPr="001850CF" w:rsidRDefault="00DE67B2" w:rsidP="00DE67B2">
            <w:pPr>
              <w:jc w:val="left"/>
              <w:rPr>
                <w:rFonts w:ascii="ＭＳ ゴシック" w:eastAsia="ＭＳ ゴシック" w:hAnsi="ＭＳ ゴシック"/>
                <w:color w:val="FF0000"/>
                <w:sz w:val="18"/>
                <w:szCs w:val="18"/>
              </w:rPr>
            </w:pPr>
            <w:r w:rsidRPr="001850CF">
              <w:rPr>
                <w:rFonts w:ascii="ＭＳ ゴシック" w:eastAsia="ＭＳ ゴシック" w:hAnsi="ＭＳ ゴシック" w:hint="eastAsia"/>
                <w:color w:val="FF0000"/>
                <w:sz w:val="18"/>
                <w:szCs w:val="18"/>
              </w:rPr>
              <w:t>窓ガラスの破損を防止するための保護板、養生テープ等</w:t>
            </w:r>
          </w:p>
          <w:p w14:paraId="649CBD37" w14:textId="0000BF40" w:rsidR="00DE67B2" w:rsidRDefault="00DE67B2" w:rsidP="00DE67B2">
            <w:pPr>
              <w:rPr>
                <w:rFonts w:ascii="ＭＳ 明朝" w:eastAsia="ＭＳ 明朝" w:hAnsi="ＭＳ 明朝"/>
              </w:rPr>
            </w:pPr>
            <w:r w:rsidRPr="001850CF">
              <w:rPr>
                <w:rFonts w:ascii="ＭＳ ゴシック" w:eastAsia="ＭＳ ゴシック" w:hAnsi="ＭＳ ゴシック" w:hint="eastAsia"/>
                <w:color w:val="FF0000"/>
                <w:sz w:val="18"/>
                <w:szCs w:val="18"/>
              </w:rPr>
              <w:t>固定給油設備等を柱に固定するロープ、ワイヤー等</w:t>
            </w:r>
          </w:p>
        </w:tc>
      </w:tr>
      <w:tr w:rsidR="00DE67B2" w14:paraId="063555C0" w14:textId="77777777" w:rsidTr="00A40C2B">
        <w:tc>
          <w:tcPr>
            <w:tcW w:w="925" w:type="dxa"/>
            <w:vMerge/>
          </w:tcPr>
          <w:p w14:paraId="4F7C8B92" w14:textId="77777777" w:rsidR="00DE67B2" w:rsidRDefault="00DE67B2" w:rsidP="00DE67B2">
            <w:pPr>
              <w:rPr>
                <w:rFonts w:ascii="ＭＳ 明朝" w:eastAsia="ＭＳ 明朝" w:hAnsi="ＭＳ 明朝"/>
              </w:rPr>
            </w:pPr>
          </w:p>
        </w:tc>
        <w:tc>
          <w:tcPr>
            <w:tcW w:w="1842" w:type="dxa"/>
          </w:tcPr>
          <w:p w14:paraId="78033022" w14:textId="3635E57E" w:rsidR="00DE67B2" w:rsidRDefault="00DE67B2" w:rsidP="00DE67B2">
            <w:pPr>
              <w:rPr>
                <w:rFonts w:ascii="ＭＳ 明朝" w:eastAsia="ＭＳ 明朝" w:hAnsi="ＭＳ 明朝"/>
              </w:rPr>
            </w:pPr>
            <w:r>
              <w:rPr>
                <w:rFonts w:ascii="ＭＳ 明朝" w:eastAsia="ＭＳ 明朝" w:hAnsi="ＭＳ 明朝" w:hint="eastAsia"/>
              </w:rPr>
              <w:t>停電対策</w:t>
            </w:r>
          </w:p>
        </w:tc>
        <w:tc>
          <w:tcPr>
            <w:tcW w:w="5551" w:type="dxa"/>
            <w:vAlign w:val="center"/>
          </w:tcPr>
          <w:p w14:paraId="2D5A8F39" w14:textId="37B5AEA0" w:rsidR="00DE67B2" w:rsidRDefault="00DE67B2" w:rsidP="00DE67B2">
            <w:pPr>
              <w:rPr>
                <w:rFonts w:ascii="ＭＳ 明朝" w:eastAsia="ＭＳ 明朝" w:hAnsi="ＭＳ 明朝"/>
              </w:rPr>
            </w:pPr>
            <w:r w:rsidRPr="001850CF">
              <w:rPr>
                <w:rFonts w:ascii="ＭＳ ゴシック" w:eastAsia="ＭＳ ゴシック" w:hAnsi="ＭＳ ゴシック" w:hint="eastAsia"/>
                <w:color w:val="FF0000"/>
                <w:sz w:val="18"/>
                <w:szCs w:val="18"/>
              </w:rPr>
              <w:t>非常用発電機及び燃料</w:t>
            </w:r>
          </w:p>
        </w:tc>
      </w:tr>
      <w:tr w:rsidR="00DE67B2" w14:paraId="6085EB23" w14:textId="77777777" w:rsidTr="00A40C2B">
        <w:tc>
          <w:tcPr>
            <w:tcW w:w="925" w:type="dxa"/>
            <w:vMerge/>
          </w:tcPr>
          <w:p w14:paraId="47276AA3" w14:textId="77777777" w:rsidR="00DE67B2" w:rsidRDefault="00DE67B2" w:rsidP="00DE67B2">
            <w:pPr>
              <w:rPr>
                <w:rFonts w:ascii="ＭＳ 明朝" w:eastAsia="ＭＳ 明朝" w:hAnsi="ＭＳ 明朝"/>
              </w:rPr>
            </w:pPr>
          </w:p>
        </w:tc>
        <w:tc>
          <w:tcPr>
            <w:tcW w:w="1842" w:type="dxa"/>
          </w:tcPr>
          <w:p w14:paraId="4E32B86B" w14:textId="01B613CF" w:rsidR="00DE67B2" w:rsidRDefault="00DE67B2" w:rsidP="00DE67B2">
            <w:pPr>
              <w:rPr>
                <w:rFonts w:ascii="ＭＳ 明朝" w:eastAsia="ＭＳ 明朝" w:hAnsi="ＭＳ 明朝"/>
              </w:rPr>
            </w:pPr>
            <w:r>
              <w:rPr>
                <w:rFonts w:ascii="ＭＳ 明朝" w:eastAsia="ＭＳ 明朝" w:hAnsi="ＭＳ 明朝" w:hint="eastAsia"/>
              </w:rPr>
              <w:t>流出防止対策</w:t>
            </w:r>
          </w:p>
        </w:tc>
        <w:tc>
          <w:tcPr>
            <w:tcW w:w="5551" w:type="dxa"/>
            <w:vAlign w:val="center"/>
          </w:tcPr>
          <w:p w14:paraId="0AD9CC79" w14:textId="4FF908B1" w:rsidR="00DE67B2" w:rsidRDefault="00DE67B2" w:rsidP="00DE67B2">
            <w:pPr>
              <w:rPr>
                <w:rFonts w:ascii="ＭＳ 明朝" w:eastAsia="ＭＳ 明朝" w:hAnsi="ＭＳ 明朝"/>
              </w:rPr>
            </w:pPr>
            <w:r w:rsidRPr="001850CF">
              <w:rPr>
                <w:rFonts w:ascii="ＭＳ ゴシック" w:eastAsia="ＭＳ ゴシック" w:hAnsi="ＭＳ ゴシック" w:hint="eastAsia"/>
                <w:color w:val="FF0000"/>
                <w:sz w:val="18"/>
                <w:szCs w:val="18"/>
              </w:rPr>
              <w:t>油吸着材等</w:t>
            </w:r>
          </w:p>
        </w:tc>
      </w:tr>
    </w:tbl>
    <w:p w14:paraId="571738E7" w14:textId="5F64A8E1" w:rsidR="00B30639" w:rsidRDefault="00B30639" w:rsidP="00DE67B2">
      <w:pPr>
        <w:rPr>
          <w:rFonts w:ascii="ＭＳ 明朝" w:eastAsia="ＭＳ 明朝" w:hAnsi="ＭＳ 明朝"/>
        </w:rPr>
      </w:pPr>
      <w:r>
        <w:rPr>
          <w:rFonts w:ascii="ＭＳ 明朝" w:eastAsia="ＭＳ 明朝" w:hAnsi="ＭＳ 明朝" w:hint="eastAsia"/>
        </w:rPr>
        <w:t xml:space="preserve">　３　訓練等の実施</w:t>
      </w:r>
    </w:p>
    <w:p w14:paraId="2D707B07" w14:textId="33AFB4ED" w:rsidR="00B30639" w:rsidRDefault="00B30639" w:rsidP="00B30639">
      <w:pPr>
        <w:ind w:left="420" w:hangingChars="200" w:hanging="420"/>
        <w:rPr>
          <w:rFonts w:ascii="ＭＳ 明朝" w:eastAsia="ＭＳ 明朝" w:hAnsi="ＭＳ 明朝"/>
        </w:rPr>
      </w:pPr>
      <w:r>
        <w:rPr>
          <w:rFonts w:ascii="ＭＳ 明朝" w:eastAsia="ＭＳ 明朝" w:hAnsi="ＭＳ 明朝" w:hint="eastAsia"/>
        </w:rPr>
        <w:t xml:space="preserve">　　　実施要領等に基づき教育訓練を行い、従業員の習熟を図るとともに、対策実施に必要な時間を確認してタイムラインとの整合性を確保するものとする。</w:t>
      </w:r>
    </w:p>
    <w:p w14:paraId="4EECCA56" w14:textId="7945E4C1"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　</w:t>
      </w:r>
      <w:r w:rsidR="00DE67B2">
        <w:rPr>
          <w:rFonts w:ascii="ＭＳ 明朝" w:eastAsia="ＭＳ 明朝" w:hAnsi="ＭＳ 明朝" w:hint="eastAsia"/>
        </w:rPr>
        <w:t>４　連絡体制の構築</w:t>
      </w:r>
    </w:p>
    <w:p w14:paraId="0965B4B5" w14:textId="5702FC31" w:rsidR="00DE67B2" w:rsidRDefault="00DE67B2" w:rsidP="00AB67B9">
      <w:pPr>
        <w:ind w:left="420" w:hangingChars="200" w:hanging="420"/>
        <w:rPr>
          <w:rFonts w:ascii="ＭＳ 明朝" w:eastAsia="ＭＳ 明朝" w:hAnsi="ＭＳ 明朝"/>
        </w:rPr>
      </w:pPr>
      <w:r>
        <w:rPr>
          <w:rFonts w:ascii="ＭＳ 明朝" w:eastAsia="ＭＳ 明朝" w:hAnsi="ＭＳ 明朝" w:hint="eastAsia"/>
        </w:rPr>
        <w:t xml:space="preserve">　　　危険物が流出し、周辺に危害（火災、河川等の汚染）の恐れがある場合の連絡体制（消防機関等）を確認するものとする。</w:t>
      </w:r>
    </w:p>
    <w:p w14:paraId="16BE6A99" w14:textId="77777777" w:rsidR="00DE67B2" w:rsidRDefault="00DE67B2" w:rsidP="00333753">
      <w:pPr>
        <w:ind w:left="630" w:hangingChars="300" w:hanging="630"/>
        <w:rPr>
          <w:rFonts w:ascii="ＭＳ 明朝" w:eastAsia="ＭＳ 明朝" w:hAnsi="ＭＳ 明朝"/>
        </w:rPr>
      </w:pPr>
    </w:p>
    <w:p w14:paraId="73C75390" w14:textId="1B4ACBAA" w:rsidR="00B30639" w:rsidRDefault="00B30639" w:rsidP="00333753">
      <w:pPr>
        <w:ind w:left="630" w:hangingChars="300" w:hanging="630"/>
        <w:rPr>
          <w:rFonts w:ascii="ＭＳ 明朝" w:eastAsia="ＭＳ 明朝" w:hAnsi="ＭＳ 明朝"/>
        </w:rPr>
      </w:pPr>
      <w:r>
        <w:rPr>
          <w:rFonts w:ascii="ＭＳ 明朝" w:eastAsia="ＭＳ 明朝" w:hAnsi="ＭＳ 明朝" w:hint="eastAsia"/>
        </w:rPr>
        <w:t xml:space="preserve">第３　</w:t>
      </w:r>
      <w:r w:rsidR="00B1001B">
        <w:rPr>
          <w:rFonts w:ascii="ＭＳ 明朝" w:eastAsia="ＭＳ 明朝" w:hAnsi="ＭＳ 明朝" w:hint="eastAsia"/>
        </w:rPr>
        <w:t>風水害の</w:t>
      </w:r>
      <w:r>
        <w:rPr>
          <w:rFonts w:ascii="ＭＳ 明朝" w:eastAsia="ＭＳ 明朝" w:hAnsi="ＭＳ 明朝" w:hint="eastAsia"/>
        </w:rPr>
        <w:t>危険性が高まってきた場合の応急</w:t>
      </w:r>
      <w:r w:rsidR="00B1001B">
        <w:rPr>
          <w:rFonts w:ascii="ＭＳ 明朝" w:eastAsia="ＭＳ 明朝" w:hAnsi="ＭＳ 明朝" w:hint="eastAsia"/>
        </w:rPr>
        <w:t>対策</w:t>
      </w:r>
    </w:p>
    <w:p w14:paraId="6FD8FE60" w14:textId="76BCC53B" w:rsidR="000E057E" w:rsidRDefault="000E057E" w:rsidP="00197D1A">
      <w:pPr>
        <w:ind w:leftChars="136" w:left="630" w:hangingChars="164" w:hanging="344"/>
        <w:rPr>
          <w:rFonts w:ascii="ＭＳ 明朝" w:eastAsia="ＭＳ 明朝" w:hAnsi="ＭＳ 明朝"/>
        </w:rPr>
      </w:pPr>
      <w:r>
        <w:rPr>
          <w:rFonts w:ascii="ＭＳ 明朝" w:eastAsia="ＭＳ 明朝" w:hAnsi="ＭＳ 明朝" w:hint="eastAsia"/>
        </w:rPr>
        <w:t>１　防災情報の収集及び対策</w:t>
      </w:r>
    </w:p>
    <w:p w14:paraId="72A3AC12" w14:textId="77777777" w:rsidR="000E057E" w:rsidRDefault="000E057E" w:rsidP="00B13D4D">
      <w:pPr>
        <w:ind w:left="630" w:hangingChars="300" w:hanging="630"/>
        <w:rPr>
          <w:rFonts w:ascii="ＭＳ 明朝" w:eastAsia="ＭＳ 明朝" w:hAnsi="ＭＳ 明朝"/>
        </w:rPr>
      </w:pPr>
      <w:r>
        <w:rPr>
          <w:rFonts w:ascii="ＭＳ 明朝" w:eastAsia="ＭＳ 明朝" w:hAnsi="ＭＳ 明朝" w:hint="eastAsia"/>
        </w:rPr>
        <w:t xml:space="preserve">　　⑴　危険物施設等における被害の防止・軽減を図るため、気象庁や地方公共団体等が発表する防災情報を注視し、浸水、土砂流入、強風、停電等による危険性の応じた措置を講ずる。</w:t>
      </w:r>
    </w:p>
    <w:p w14:paraId="0C0D30D8" w14:textId="188C66B3" w:rsidR="000E057E" w:rsidRDefault="000E057E" w:rsidP="000E057E">
      <w:pPr>
        <w:ind w:left="630" w:hangingChars="300" w:hanging="630"/>
        <w:rPr>
          <w:rFonts w:ascii="ＭＳ 明朝" w:eastAsia="ＭＳ 明朝" w:hAnsi="ＭＳ 明朝"/>
        </w:rPr>
      </w:pPr>
      <w:r>
        <w:rPr>
          <w:rFonts w:ascii="ＭＳ 明朝" w:eastAsia="ＭＳ 明朝" w:hAnsi="ＭＳ 明朝" w:hint="eastAsia"/>
        </w:rPr>
        <w:t xml:space="preserve">　　⑵　この応急対策は、従業者等の避難安全を確保するため、十分な時間的余裕を持って作業するものとする。</w:t>
      </w:r>
    </w:p>
    <w:p w14:paraId="4E4FC9ED" w14:textId="77777777" w:rsidR="00F24949" w:rsidRDefault="00F24949" w:rsidP="00197D1A">
      <w:pPr>
        <w:ind w:leftChars="135" w:left="625" w:hangingChars="163" w:hanging="342"/>
        <w:rPr>
          <w:rFonts w:ascii="ＭＳ 明朝" w:eastAsia="ＭＳ 明朝" w:hAnsi="ＭＳ 明朝"/>
        </w:rPr>
      </w:pPr>
    </w:p>
    <w:p w14:paraId="18692573" w14:textId="46B2A424" w:rsidR="000E057E" w:rsidRPr="000E057E" w:rsidRDefault="000E057E" w:rsidP="00197D1A">
      <w:pPr>
        <w:ind w:leftChars="135" w:left="625" w:hangingChars="163" w:hanging="342"/>
        <w:rPr>
          <w:rFonts w:ascii="ＭＳ 明朝" w:eastAsia="ＭＳ 明朝" w:hAnsi="ＭＳ 明朝"/>
        </w:rPr>
      </w:pPr>
      <w:r>
        <w:rPr>
          <w:rFonts w:ascii="ＭＳ 明朝" w:eastAsia="ＭＳ 明朝" w:hAnsi="ＭＳ 明朝" w:hint="eastAsia"/>
        </w:rPr>
        <w:lastRenderedPageBreak/>
        <w:t xml:space="preserve">２　</w:t>
      </w:r>
      <w:r w:rsidRPr="000E057E">
        <w:rPr>
          <w:rFonts w:ascii="ＭＳ 明朝" w:eastAsia="ＭＳ 明朝" w:hAnsi="ＭＳ 明朝" w:hint="eastAsia"/>
        </w:rPr>
        <w:t>防災情報に応じた危険物施設の対応</w:t>
      </w:r>
    </w:p>
    <w:p w14:paraId="182CC508" w14:textId="5A92B449" w:rsidR="000E057E" w:rsidRDefault="000E057E" w:rsidP="00E343CA">
      <w:pPr>
        <w:ind w:leftChars="200" w:left="420" w:firstLineChars="150" w:firstLine="315"/>
        <w:rPr>
          <w:rFonts w:ascii="ＭＳ 明朝" w:eastAsia="ＭＳ 明朝" w:hAnsi="ＭＳ 明朝"/>
        </w:rPr>
      </w:pPr>
      <w:r w:rsidRPr="000E057E">
        <w:rPr>
          <w:rFonts w:ascii="ＭＳ 明朝" w:eastAsia="ＭＳ 明朝" w:hAnsi="ＭＳ 明朝" w:hint="eastAsia"/>
        </w:rPr>
        <w:t>防災情報（警戒レベル等）に応じた危険物施設の対応を次のように定める。ただし、施設内で火災、危険物の流出等の被害が発生した場合は、これによらず必要な対応を講じるものとする。</w:t>
      </w:r>
    </w:p>
    <w:p w14:paraId="491B382D" w14:textId="77777777" w:rsidR="00174C27" w:rsidRDefault="00174C27" w:rsidP="00E343CA">
      <w:pPr>
        <w:ind w:leftChars="200" w:left="420" w:firstLineChars="150" w:firstLine="315"/>
        <w:rPr>
          <w:rFonts w:ascii="ＭＳ 明朝" w:eastAsia="ＭＳ 明朝" w:hAnsi="ＭＳ 明朝"/>
        </w:rPr>
      </w:pPr>
    </w:p>
    <w:tbl>
      <w:tblPr>
        <w:tblpPr w:leftFromText="142" w:rightFromText="142" w:vertAnchor="text" w:horzAnchor="margin" w:tblpY="419"/>
        <w:tblW w:w="905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000" w:firstRow="0" w:lastRow="0" w:firstColumn="0" w:lastColumn="0" w:noHBand="0" w:noVBand="0"/>
      </w:tblPr>
      <w:tblGrid>
        <w:gridCol w:w="694"/>
        <w:gridCol w:w="1559"/>
        <w:gridCol w:w="2132"/>
        <w:gridCol w:w="4672"/>
      </w:tblGrid>
      <w:tr w:rsidR="007B0A4B" w:rsidRPr="00420C3E" w14:paraId="6E9FFE8B" w14:textId="77777777" w:rsidTr="00183BB3">
        <w:trPr>
          <w:trHeight w:val="105"/>
        </w:trPr>
        <w:tc>
          <w:tcPr>
            <w:tcW w:w="2253" w:type="dxa"/>
            <w:gridSpan w:val="2"/>
            <w:tcBorders>
              <w:bottom w:val="double" w:sz="4" w:space="0" w:color="A6A6A6" w:themeColor="background1" w:themeShade="A6"/>
            </w:tcBorders>
          </w:tcPr>
          <w:p w14:paraId="48350009" w14:textId="77777777" w:rsidR="007B0A4B" w:rsidRPr="00952C7E" w:rsidRDefault="007B0A4B" w:rsidP="007B0A4B">
            <w:pPr>
              <w:autoSpaceDE w:val="0"/>
              <w:autoSpaceDN w:val="0"/>
              <w:adjustRightInd w:val="0"/>
              <w:jc w:val="center"/>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防災情報</w:t>
            </w:r>
          </w:p>
          <w:p w14:paraId="344F23AD" w14:textId="77777777" w:rsidR="007B0A4B" w:rsidRDefault="007B0A4B" w:rsidP="007B0A4B">
            <w:pPr>
              <w:autoSpaceDE w:val="0"/>
              <w:autoSpaceDN w:val="0"/>
              <w:adjustRightInd w:val="0"/>
              <w:jc w:val="center"/>
              <w:rPr>
                <w:rFonts w:ascii="ＭＳ ゴシック" w:eastAsia="ＭＳ ゴシック" w:hAnsi="ＭＳ ゴシック" w:cs="ＭＳ 明朝"/>
                <w:color w:val="000000"/>
                <w:kern w:val="0"/>
                <w:szCs w:val="21"/>
              </w:rPr>
            </w:pPr>
            <w:r w:rsidRPr="00952C7E">
              <w:rPr>
                <w:rFonts w:ascii="ＭＳ ゴシック" w:eastAsia="ＭＳ ゴシック" w:hAnsi="ＭＳ ゴシック" w:cs="ＭＳ 明朝" w:hint="eastAsia"/>
                <w:color w:val="000000"/>
                <w:kern w:val="0"/>
                <w:szCs w:val="21"/>
              </w:rPr>
              <w:t>(警戒レベル)</w:t>
            </w:r>
          </w:p>
        </w:tc>
        <w:tc>
          <w:tcPr>
            <w:tcW w:w="2132" w:type="dxa"/>
            <w:tcBorders>
              <w:bottom w:val="double" w:sz="4" w:space="0" w:color="A6A6A6" w:themeColor="background1" w:themeShade="A6"/>
            </w:tcBorders>
            <w:vAlign w:val="center"/>
          </w:tcPr>
          <w:p w14:paraId="51FA2461" w14:textId="28F4A186" w:rsidR="007B0A4B" w:rsidRPr="00420C3E" w:rsidRDefault="007B0A4B" w:rsidP="00FE2E0D">
            <w:pPr>
              <w:autoSpaceDE w:val="0"/>
              <w:autoSpaceDN w:val="0"/>
              <w:adjustRightInd w:val="0"/>
              <w:jc w:val="center"/>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住民がとるべき行動</w:t>
            </w:r>
          </w:p>
        </w:tc>
        <w:tc>
          <w:tcPr>
            <w:tcW w:w="4672" w:type="dxa"/>
            <w:tcBorders>
              <w:bottom w:val="double" w:sz="4" w:space="0" w:color="A6A6A6" w:themeColor="background1" w:themeShade="A6"/>
            </w:tcBorders>
            <w:vAlign w:val="center"/>
          </w:tcPr>
          <w:p w14:paraId="04529162" w14:textId="77777777" w:rsidR="007B0A4B" w:rsidRPr="00420C3E" w:rsidRDefault="007B0A4B" w:rsidP="007B0A4B">
            <w:pPr>
              <w:autoSpaceDE w:val="0"/>
              <w:autoSpaceDN w:val="0"/>
              <w:adjustRightInd w:val="0"/>
              <w:jc w:val="center"/>
              <w:rPr>
                <w:rFonts w:ascii="ＭＳ ゴシック" w:eastAsia="ＭＳ ゴシック" w:hAnsi="ＭＳ ゴシック" w:cs="ＭＳ 明朝"/>
                <w:color w:val="000000"/>
                <w:kern w:val="0"/>
                <w:szCs w:val="21"/>
              </w:rPr>
            </w:pPr>
            <w:r w:rsidRPr="004D391E">
              <w:rPr>
                <w:rFonts w:ascii="ＭＳ ゴシック" w:eastAsia="ＭＳ ゴシック" w:hAnsi="ＭＳ ゴシック" w:cs="ＭＳ 明朝" w:hint="eastAsia"/>
                <w:color w:val="000000"/>
                <w:kern w:val="0"/>
                <w:sz w:val="24"/>
                <w:szCs w:val="21"/>
              </w:rPr>
              <w:t>危険物施設の対応</w:t>
            </w:r>
          </w:p>
        </w:tc>
      </w:tr>
      <w:tr w:rsidR="00183BB3" w:rsidRPr="00420C3E" w14:paraId="277E1F28" w14:textId="77777777" w:rsidTr="00FE2E0D">
        <w:trPr>
          <w:trHeight w:val="1204"/>
        </w:trPr>
        <w:tc>
          <w:tcPr>
            <w:tcW w:w="694" w:type="dxa"/>
            <w:tcBorders>
              <w:top w:val="double" w:sz="4" w:space="0" w:color="A6A6A6" w:themeColor="background1" w:themeShade="A6"/>
            </w:tcBorders>
            <w:textDirection w:val="tbRlV"/>
            <w:vAlign w:val="center"/>
          </w:tcPr>
          <w:p w14:paraId="3AB7157D" w14:textId="52B687B3" w:rsidR="00183BB3" w:rsidRPr="00FE2E0D" w:rsidRDefault="00183BB3" w:rsidP="00183BB3">
            <w:pPr>
              <w:autoSpaceDE w:val="0"/>
              <w:autoSpaceDN w:val="0"/>
              <w:adjustRightInd w:val="0"/>
              <w:ind w:left="113" w:right="113"/>
              <w:jc w:val="center"/>
              <w:rPr>
                <w:rFonts w:ascii="ＭＳ ゴシック" w:eastAsia="ＭＳ ゴシック" w:hAnsi="ＭＳ ゴシック" w:cs="ＭＳ 明朝"/>
                <w:color w:val="000000"/>
                <w:kern w:val="0"/>
                <w:sz w:val="22"/>
                <w:szCs w:val="21"/>
              </w:rPr>
            </w:pPr>
            <w:r w:rsidRPr="00FE2E0D">
              <w:rPr>
                <w:rFonts w:ascii="ＭＳ ゴシック" w:eastAsia="ＭＳ ゴシック" w:hAnsi="ＭＳ ゴシック" w:cs="ＭＳ 明朝" w:hint="eastAsia"/>
                <w:b/>
                <w:color w:val="000000"/>
                <w:kern w:val="0"/>
                <w:sz w:val="22"/>
                <w:szCs w:val="21"/>
              </w:rPr>
              <w:t>レベル１</w:t>
            </w:r>
          </w:p>
        </w:tc>
        <w:tc>
          <w:tcPr>
            <w:tcW w:w="1559" w:type="dxa"/>
            <w:tcBorders>
              <w:top w:val="double" w:sz="4" w:space="0" w:color="A6A6A6" w:themeColor="background1" w:themeShade="A6"/>
            </w:tcBorders>
            <w:vAlign w:val="center"/>
          </w:tcPr>
          <w:p w14:paraId="5136C52B" w14:textId="77777777" w:rsidR="00183BB3" w:rsidRDefault="00183BB3" w:rsidP="007B0A4B">
            <w:pPr>
              <w:autoSpaceDE w:val="0"/>
              <w:autoSpaceDN w:val="0"/>
              <w:adjustRightInd w:val="0"/>
              <w:jc w:val="center"/>
              <w:rPr>
                <w:rFonts w:ascii="ＭＳ ゴシック" w:eastAsia="ＭＳ ゴシック" w:hAnsi="ＭＳ ゴシック" w:cs="ＭＳ 明朝"/>
                <w:color w:val="000000"/>
                <w:kern w:val="0"/>
                <w:sz w:val="20"/>
                <w:szCs w:val="21"/>
              </w:rPr>
            </w:pPr>
            <w:r w:rsidRPr="00733C58">
              <w:rPr>
                <w:rFonts w:ascii="ＭＳ ゴシック" w:eastAsia="ＭＳ ゴシック" w:hAnsi="ＭＳ ゴシック" w:cs="ＭＳ 明朝" w:hint="eastAsia"/>
                <w:color w:val="000000"/>
                <w:kern w:val="0"/>
                <w:sz w:val="20"/>
                <w:szCs w:val="21"/>
              </w:rPr>
              <w:t>早期注意</w:t>
            </w:r>
          </w:p>
          <w:p w14:paraId="0AF4FF34" w14:textId="5E345300" w:rsidR="00183BB3" w:rsidRDefault="00183BB3" w:rsidP="00FE2E0D">
            <w:pPr>
              <w:autoSpaceDE w:val="0"/>
              <w:autoSpaceDN w:val="0"/>
              <w:adjustRightInd w:val="0"/>
              <w:jc w:val="center"/>
              <w:rPr>
                <w:rFonts w:ascii="ＭＳ ゴシック" w:eastAsia="ＭＳ ゴシック" w:hAnsi="ＭＳ ゴシック" w:cs="ＭＳ 明朝"/>
                <w:color w:val="000000"/>
                <w:kern w:val="0"/>
                <w:szCs w:val="21"/>
              </w:rPr>
            </w:pPr>
            <w:r w:rsidRPr="00733C58">
              <w:rPr>
                <w:rFonts w:ascii="ＭＳ ゴシック" w:eastAsia="ＭＳ ゴシック" w:hAnsi="ＭＳ ゴシック" w:cs="ＭＳ 明朝" w:hint="eastAsia"/>
                <w:color w:val="000000"/>
                <w:kern w:val="0"/>
                <w:sz w:val="20"/>
                <w:szCs w:val="21"/>
              </w:rPr>
              <w:t>情報</w:t>
            </w:r>
          </w:p>
        </w:tc>
        <w:tc>
          <w:tcPr>
            <w:tcW w:w="2132" w:type="dxa"/>
            <w:tcBorders>
              <w:top w:val="double" w:sz="4" w:space="0" w:color="A6A6A6" w:themeColor="background1" w:themeShade="A6"/>
            </w:tcBorders>
            <w:vAlign w:val="center"/>
          </w:tcPr>
          <w:p w14:paraId="3C26BABF" w14:textId="77777777" w:rsidR="00FE2E0D" w:rsidRDefault="00183BB3" w:rsidP="007B0A4B">
            <w:pPr>
              <w:autoSpaceDE w:val="0"/>
              <w:autoSpaceDN w:val="0"/>
              <w:adjustRightInd w:val="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災害への心構えを</w:t>
            </w:r>
          </w:p>
          <w:p w14:paraId="73EF2629" w14:textId="6B8A853F" w:rsidR="00183BB3" w:rsidRPr="00420C3E" w:rsidRDefault="00183BB3" w:rsidP="007B0A4B">
            <w:pPr>
              <w:autoSpaceDE w:val="0"/>
              <w:autoSpaceDN w:val="0"/>
              <w:adjustRightInd w:val="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高める</w:t>
            </w:r>
          </w:p>
        </w:tc>
        <w:tc>
          <w:tcPr>
            <w:tcW w:w="4672" w:type="dxa"/>
            <w:tcBorders>
              <w:top w:val="double" w:sz="4" w:space="0" w:color="A6A6A6" w:themeColor="background1" w:themeShade="A6"/>
            </w:tcBorders>
            <w:vAlign w:val="center"/>
          </w:tcPr>
          <w:p w14:paraId="3897DC8B" w14:textId="77777777" w:rsidR="00183BB3" w:rsidRPr="00420C3E" w:rsidRDefault="00183BB3" w:rsidP="007B0A4B">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・防災資機材の整備状況を確認する。</w:t>
            </w:r>
          </w:p>
          <w:p w14:paraId="34F49ED5" w14:textId="77777777" w:rsidR="00183BB3" w:rsidRPr="00420C3E" w:rsidRDefault="00183BB3" w:rsidP="007B0A4B">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・防災情報の定期収集を開始する。</w:t>
            </w:r>
          </w:p>
        </w:tc>
      </w:tr>
      <w:tr w:rsidR="00183BB3" w:rsidRPr="00420C3E" w14:paraId="7404B370" w14:textId="77777777" w:rsidTr="00FE2E0D">
        <w:trPr>
          <w:trHeight w:val="1248"/>
        </w:trPr>
        <w:tc>
          <w:tcPr>
            <w:tcW w:w="694" w:type="dxa"/>
            <w:vMerge w:val="restart"/>
            <w:shd w:val="clear" w:color="auto" w:fill="FFFF00"/>
            <w:textDirection w:val="tbRlV"/>
            <w:vAlign w:val="center"/>
          </w:tcPr>
          <w:p w14:paraId="37CEFBEB" w14:textId="77777777" w:rsidR="00183BB3" w:rsidRPr="00FE2E0D" w:rsidRDefault="00183BB3" w:rsidP="00183BB3">
            <w:pPr>
              <w:autoSpaceDE w:val="0"/>
              <w:autoSpaceDN w:val="0"/>
              <w:adjustRightInd w:val="0"/>
              <w:ind w:left="113" w:right="113"/>
              <w:jc w:val="center"/>
              <w:rPr>
                <w:rFonts w:ascii="ＭＳ ゴシック" w:eastAsia="ＭＳ ゴシック" w:hAnsi="ＭＳ ゴシック" w:cs="ＭＳ 明朝"/>
                <w:color w:val="000000"/>
                <w:kern w:val="0"/>
                <w:sz w:val="22"/>
                <w:szCs w:val="21"/>
              </w:rPr>
            </w:pPr>
            <w:r w:rsidRPr="00FE2E0D">
              <w:rPr>
                <w:rFonts w:ascii="ＭＳ ゴシック" w:eastAsia="ＭＳ ゴシック" w:hAnsi="ＭＳ ゴシック" w:cs="ＭＳ 明朝" w:hint="eastAsia"/>
                <w:b/>
                <w:color w:val="000000"/>
                <w:kern w:val="0"/>
                <w:sz w:val="22"/>
                <w:szCs w:val="21"/>
              </w:rPr>
              <w:t>レベル２</w:t>
            </w:r>
          </w:p>
        </w:tc>
        <w:tc>
          <w:tcPr>
            <w:tcW w:w="1559" w:type="dxa"/>
            <w:shd w:val="clear" w:color="auto" w:fill="FFFF00"/>
            <w:vAlign w:val="center"/>
          </w:tcPr>
          <w:p w14:paraId="34E90D3D" w14:textId="77777777" w:rsidR="00FE2E0D" w:rsidRDefault="00183BB3" w:rsidP="00183BB3">
            <w:pPr>
              <w:autoSpaceDE w:val="0"/>
              <w:autoSpaceDN w:val="0"/>
              <w:adjustRightInd w:val="0"/>
              <w:jc w:val="center"/>
              <w:rPr>
                <w:rFonts w:ascii="ＭＳ ゴシック" w:eastAsia="ＭＳ ゴシック" w:hAnsi="ＭＳ ゴシック" w:cs="ＭＳ 明朝"/>
                <w:color w:val="000000"/>
                <w:kern w:val="0"/>
                <w:sz w:val="20"/>
                <w:szCs w:val="21"/>
              </w:rPr>
            </w:pPr>
            <w:r w:rsidRPr="00733C58">
              <w:rPr>
                <w:rFonts w:ascii="ＭＳ ゴシック" w:eastAsia="ＭＳ ゴシック" w:hAnsi="ＭＳ ゴシック" w:cs="ＭＳ 明朝" w:hint="eastAsia"/>
                <w:color w:val="000000"/>
                <w:kern w:val="0"/>
                <w:sz w:val="20"/>
                <w:szCs w:val="21"/>
              </w:rPr>
              <w:t>大雨</w:t>
            </w:r>
            <w:r w:rsidR="00FE2E0D">
              <w:rPr>
                <w:rFonts w:ascii="ＭＳ ゴシック" w:eastAsia="ＭＳ ゴシック" w:hAnsi="ＭＳ ゴシック" w:cs="ＭＳ 明朝" w:hint="eastAsia"/>
                <w:color w:val="000000"/>
                <w:kern w:val="0"/>
                <w:sz w:val="20"/>
                <w:szCs w:val="21"/>
              </w:rPr>
              <w:t>注意報</w:t>
            </w:r>
          </w:p>
          <w:p w14:paraId="4A28DAE4" w14:textId="61898DCF" w:rsidR="00183BB3" w:rsidRDefault="00183BB3" w:rsidP="00183BB3">
            <w:pPr>
              <w:autoSpaceDE w:val="0"/>
              <w:autoSpaceDN w:val="0"/>
              <w:adjustRightInd w:val="0"/>
              <w:jc w:val="center"/>
              <w:rPr>
                <w:rFonts w:ascii="ＭＳ ゴシック" w:eastAsia="ＭＳ ゴシック" w:hAnsi="ＭＳ ゴシック" w:cs="ＭＳ 明朝"/>
                <w:color w:val="000000"/>
                <w:kern w:val="0"/>
                <w:sz w:val="20"/>
                <w:szCs w:val="21"/>
              </w:rPr>
            </w:pPr>
            <w:r w:rsidRPr="00733C58">
              <w:rPr>
                <w:rFonts w:ascii="ＭＳ ゴシック" w:eastAsia="ＭＳ ゴシック" w:hAnsi="ＭＳ ゴシック" w:cs="ＭＳ 明朝" w:hint="eastAsia"/>
                <w:color w:val="000000"/>
                <w:kern w:val="0"/>
                <w:sz w:val="20"/>
                <w:szCs w:val="21"/>
              </w:rPr>
              <w:t>洪水</w:t>
            </w:r>
            <w:r w:rsidR="00FE2E0D">
              <w:rPr>
                <w:rFonts w:ascii="ＭＳ ゴシック" w:eastAsia="ＭＳ ゴシック" w:hAnsi="ＭＳ ゴシック" w:cs="ＭＳ 明朝" w:hint="eastAsia"/>
                <w:color w:val="000000"/>
                <w:kern w:val="0"/>
                <w:sz w:val="20"/>
                <w:szCs w:val="21"/>
              </w:rPr>
              <w:t>注意報</w:t>
            </w:r>
          </w:p>
          <w:p w14:paraId="3B878490" w14:textId="238D5B09" w:rsidR="00183BB3" w:rsidRPr="00FE2E0D" w:rsidRDefault="00183BB3" w:rsidP="00FE2E0D">
            <w:pPr>
              <w:autoSpaceDE w:val="0"/>
              <w:autoSpaceDN w:val="0"/>
              <w:adjustRightInd w:val="0"/>
              <w:jc w:val="center"/>
              <w:rPr>
                <w:rFonts w:ascii="ＭＳ ゴシック" w:eastAsia="ＭＳ ゴシック" w:hAnsi="ＭＳ ゴシック" w:cs="ＭＳ 明朝"/>
                <w:color w:val="000000"/>
                <w:kern w:val="0"/>
                <w:sz w:val="20"/>
                <w:szCs w:val="21"/>
              </w:rPr>
            </w:pPr>
            <w:r w:rsidRPr="00733C58">
              <w:rPr>
                <w:rFonts w:ascii="ＭＳ ゴシック" w:eastAsia="ＭＳ ゴシック" w:hAnsi="ＭＳ ゴシック" w:cs="ＭＳ 明朝" w:hint="eastAsia"/>
                <w:color w:val="000000"/>
                <w:kern w:val="0"/>
                <w:sz w:val="20"/>
                <w:szCs w:val="21"/>
              </w:rPr>
              <w:t>高潮注意報</w:t>
            </w:r>
          </w:p>
        </w:tc>
        <w:tc>
          <w:tcPr>
            <w:tcW w:w="2132" w:type="dxa"/>
            <w:vMerge w:val="restart"/>
            <w:shd w:val="clear" w:color="auto" w:fill="FFFF00"/>
            <w:vAlign w:val="center"/>
          </w:tcPr>
          <w:p w14:paraId="3A550AC2" w14:textId="77777777" w:rsidR="00FE2E0D" w:rsidRDefault="00183BB3" w:rsidP="007B0A4B">
            <w:pPr>
              <w:autoSpaceDE w:val="0"/>
              <w:autoSpaceDN w:val="0"/>
              <w:adjustRightInd w:val="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自らの避難行動を</w:t>
            </w:r>
          </w:p>
          <w:p w14:paraId="58F55962" w14:textId="4BE564B3" w:rsidR="00183BB3" w:rsidRPr="00420C3E" w:rsidRDefault="00183BB3" w:rsidP="007B0A4B">
            <w:pPr>
              <w:autoSpaceDE w:val="0"/>
              <w:autoSpaceDN w:val="0"/>
              <w:adjustRightInd w:val="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確認</w:t>
            </w:r>
          </w:p>
        </w:tc>
        <w:tc>
          <w:tcPr>
            <w:tcW w:w="4672" w:type="dxa"/>
            <w:vMerge w:val="restart"/>
            <w:vAlign w:val="center"/>
          </w:tcPr>
          <w:p w14:paraId="5772F2F8" w14:textId="77777777" w:rsidR="00183BB3" w:rsidRPr="00420C3E" w:rsidRDefault="00183BB3" w:rsidP="007B0A4B">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・全従業員に施設の風水害リスク及び応急措置等について確認させ</w:t>
            </w:r>
            <w:r w:rsidRPr="00952C7E">
              <w:rPr>
                <w:rFonts w:ascii="ＭＳ ゴシック" w:eastAsia="ＭＳ ゴシック" w:hAnsi="ＭＳ ゴシック" w:cs="ＭＳ 明朝" w:hint="eastAsia"/>
                <w:color w:val="000000"/>
                <w:kern w:val="0"/>
                <w:szCs w:val="21"/>
              </w:rPr>
              <w:t>る</w:t>
            </w:r>
            <w:r>
              <w:rPr>
                <w:rFonts w:ascii="ＭＳ ゴシック" w:eastAsia="ＭＳ ゴシック" w:hAnsi="ＭＳ ゴシック" w:cs="ＭＳ 明朝" w:hint="eastAsia"/>
                <w:color w:val="000000"/>
                <w:kern w:val="0"/>
                <w:szCs w:val="21"/>
              </w:rPr>
              <w:t>。</w:t>
            </w:r>
          </w:p>
          <w:p w14:paraId="6FE00349" w14:textId="77777777" w:rsidR="00183BB3" w:rsidRPr="00420C3E" w:rsidRDefault="00183BB3" w:rsidP="007B0A4B">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・施設の操業停止、規模縮小の準備を開始する。</w:t>
            </w:r>
          </w:p>
          <w:p w14:paraId="7FEAF6A2" w14:textId="77777777" w:rsidR="00183BB3" w:rsidRPr="00420C3E" w:rsidRDefault="00183BB3" w:rsidP="007B0A4B">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・従業員の避難準備を開始する。</w:t>
            </w:r>
          </w:p>
        </w:tc>
      </w:tr>
      <w:tr w:rsidR="00183BB3" w:rsidRPr="00420C3E" w14:paraId="2E5990B6" w14:textId="77777777" w:rsidTr="00FE2E0D">
        <w:trPr>
          <w:trHeight w:val="671"/>
        </w:trPr>
        <w:tc>
          <w:tcPr>
            <w:tcW w:w="694" w:type="dxa"/>
            <w:vMerge/>
            <w:shd w:val="clear" w:color="auto" w:fill="FFFF00"/>
            <w:textDirection w:val="tbRlV"/>
            <w:vAlign w:val="center"/>
          </w:tcPr>
          <w:p w14:paraId="0FB36C80" w14:textId="77777777" w:rsidR="00183BB3" w:rsidRPr="00733C58" w:rsidRDefault="00183BB3" w:rsidP="00183BB3">
            <w:pPr>
              <w:autoSpaceDE w:val="0"/>
              <w:autoSpaceDN w:val="0"/>
              <w:adjustRightInd w:val="0"/>
              <w:ind w:left="113" w:right="113"/>
              <w:jc w:val="center"/>
              <w:rPr>
                <w:rFonts w:ascii="ＭＳ ゴシック" w:eastAsia="ＭＳ ゴシック" w:hAnsi="ＭＳ ゴシック" w:cs="ＭＳ 明朝"/>
                <w:color w:val="000000"/>
                <w:kern w:val="0"/>
                <w:sz w:val="20"/>
                <w:szCs w:val="21"/>
              </w:rPr>
            </w:pPr>
          </w:p>
        </w:tc>
        <w:tc>
          <w:tcPr>
            <w:tcW w:w="1559" w:type="dxa"/>
            <w:shd w:val="clear" w:color="auto" w:fill="FFFF00"/>
            <w:vAlign w:val="center"/>
          </w:tcPr>
          <w:p w14:paraId="715611E9" w14:textId="4A28D160" w:rsidR="00183BB3" w:rsidRDefault="00183BB3" w:rsidP="007B0A4B">
            <w:pPr>
              <w:autoSpaceDE w:val="0"/>
              <w:autoSpaceDN w:val="0"/>
              <w:adjustRightInd w:val="0"/>
              <w:jc w:val="center"/>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氾濫注意情報</w:t>
            </w:r>
          </w:p>
        </w:tc>
        <w:tc>
          <w:tcPr>
            <w:tcW w:w="2132" w:type="dxa"/>
            <w:vMerge/>
            <w:shd w:val="clear" w:color="auto" w:fill="FFFF00"/>
            <w:vAlign w:val="center"/>
          </w:tcPr>
          <w:p w14:paraId="0DFA0651" w14:textId="77777777" w:rsidR="00183BB3" w:rsidRDefault="00183BB3" w:rsidP="007B0A4B">
            <w:pPr>
              <w:autoSpaceDE w:val="0"/>
              <w:autoSpaceDN w:val="0"/>
              <w:adjustRightInd w:val="0"/>
              <w:rPr>
                <w:rFonts w:ascii="ＭＳ ゴシック" w:eastAsia="ＭＳ ゴシック" w:hAnsi="ＭＳ ゴシック" w:cs="ＭＳ 明朝"/>
                <w:color w:val="000000"/>
                <w:kern w:val="0"/>
                <w:szCs w:val="21"/>
              </w:rPr>
            </w:pPr>
          </w:p>
        </w:tc>
        <w:tc>
          <w:tcPr>
            <w:tcW w:w="4672" w:type="dxa"/>
            <w:vMerge/>
            <w:vAlign w:val="center"/>
          </w:tcPr>
          <w:p w14:paraId="4BD10FD7" w14:textId="77777777" w:rsidR="00183BB3" w:rsidRPr="00420C3E" w:rsidRDefault="00183BB3" w:rsidP="007B0A4B">
            <w:pPr>
              <w:autoSpaceDE w:val="0"/>
              <w:autoSpaceDN w:val="0"/>
              <w:adjustRightInd w:val="0"/>
              <w:rPr>
                <w:rFonts w:ascii="ＭＳ ゴシック" w:eastAsia="ＭＳ ゴシック" w:hAnsi="ＭＳ ゴシック" w:cs="ＭＳ 明朝"/>
                <w:color w:val="000000"/>
                <w:kern w:val="0"/>
                <w:szCs w:val="21"/>
              </w:rPr>
            </w:pPr>
          </w:p>
        </w:tc>
      </w:tr>
      <w:tr w:rsidR="00183BB3" w:rsidRPr="00420C3E" w14:paraId="2B7192F0" w14:textId="77777777" w:rsidTr="00FE2E0D">
        <w:trPr>
          <w:trHeight w:val="1216"/>
        </w:trPr>
        <w:tc>
          <w:tcPr>
            <w:tcW w:w="694" w:type="dxa"/>
            <w:vMerge w:val="restart"/>
            <w:shd w:val="clear" w:color="auto" w:fill="FF0000"/>
            <w:textDirection w:val="tbRlV"/>
          </w:tcPr>
          <w:p w14:paraId="375B8C34" w14:textId="77777777" w:rsidR="00183BB3" w:rsidRDefault="00183BB3" w:rsidP="00183BB3">
            <w:pPr>
              <w:autoSpaceDE w:val="0"/>
              <w:autoSpaceDN w:val="0"/>
              <w:adjustRightInd w:val="0"/>
              <w:spacing w:line="240" w:lineRule="exact"/>
              <w:ind w:left="113" w:right="113"/>
              <w:jc w:val="center"/>
              <w:rPr>
                <w:rFonts w:ascii="ＭＳ ゴシック" w:eastAsia="ＭＳ ゴシック" w:hAnsi="ＭＳ ゴシック" w:cs="ＭＳ 明朝"/>
                <w:b/>
                <w:color w:val="FFFFFF" w:themeColor="background1"/>
                <w:kern w:val="0"/>
                <w:szCs w:val="21"/>
              </w:rPr>
            </w:pPr>
            <w:r>
              <w:rPr>
                <w:rFonts w:ascii="ＭＳ ゴシック" w:eastAsia="ＭＳ ゴシック" w:hAnsi="ＭＳ ゴシック" w:cs="ＭＳ 明朝" w:hint="eastAsia"/>
                <w:b/>
                <w:color w:val="FFFFFF" w:themeColor="background1"/>
                <w:kern w:val="0"/>
                <w:szCs w:val="21"/>
              </w:rPr>
              <w:t>高齢者避難</w:t>
            </w:r>
          </w:p>
          <w:p w14:paraId="605382B4" w14:textId="0B863994" w:rsidR="00183BB3" w:rsidRDefault="00183BB3" w:rsidP="00183BB3">
            <w:pPr>
              <w:autoSpaceDE w:val="0"/>
              <w:autoSpaceDN w:val="0"/>
              <w:adjustRightInd w:val="0"/>
              <w:spacing w:line="240" w:lineRule="exact"/>
              <w:ind w:left="113" w:right="113"/>
              <w:jc w:val="center"/>
              <w:rPr>
                <w:rFonts w:ascii="ＭＳ ゴシック" w:eastAsia="ＭＳ ゴシック" w:hAnsi="ＭＳ ゴシック" w:cs="ＭＳ 明朝"/>
                <w:b/>
                <w:color w:val="FFFFFF" w:themeColor="background1"/>
                <w:kern w:val="0"/>
                <w:szCs w:val="21"/>
              </w:rPr>
            </w:pPr>
            <w:r w:rsidRPr="00FE2E0D">
              <w:rPr>
                <w:rFonts w:ascii="ＭＳ ゴシック" w:eastAsia="ＭＳ ゴシック" w:hAnsi="ＭＳ ゴシック" w:cs="ＭＳ 明朝" w:hint="eastAsia"/>
                <w:b/>
                <w:color w:val="FFFFFF" w:themeColor="background1"/>
                <w:kern w:val="0"/>
                <w:sz w:val="22"/>
                <w:szCs w:val="21"/>
              </w:rPr>
              <w:t>レベル３</w:t>
            </w:r>
          </w:p>
        </w:tc>
        <w:tc>
          <w:tcPr>
            <w:tcW w:w="1559" w:type="dxa"/>
            <w:shd w:val="clear" w:color="auto" w:fill="FF0000"/>
            <w:vAlign w:val="center"/>
          </w:tcPr>
          <w:p w14:paraId="142001E8" w14:textId="77777777" w:rsidR="00183BB3" w:rsidRPr="00FE2E0D" w:rsidRDefault="00183BB3" w:rsidP="00183BB3">
            <w:pPr>
              <w:autoSpaceDE w:val="0"/>
              <w:autoSpaceDN w:val="0"/>
              <w:adjustRightInd w:val="0"/>
              <w:jc w:val="center"/>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大雨警報</w:t>
            </w:r>
          </w:p>
          <w:p w14:paraId="3EF042C4" w14:textId="0CCF9F54" w:rsidR="00183BB3" w:rsidRPr="00FE2E0D" w:rsidRDefault="00183BB3" w:rsidP="00183BB3">
            <w:pPr>
              <w:autoSpaceDE w:val="0"/>
              <w:autoSpaceDN w:val="0"/>
              <w:adjustRightInd w:val="0"/>
              <w:jc w:val="center"/>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洪水警報</w:t>
            </w:r>
          </w:p>
        </w:tc>
        <w:tc>
          <w:tcPr>
            <w:tcW w:w="2132" w:type="dxa"/>
            <w:vMerge w:val="restart"/>
            <w:shd w:val="clear" w:color="auto" w:fill="FF0000"/>
            <w:vAlign w:val="center"/>
          </w:tcPr>
          <w:p w14:paraId="223E2D93" w14:textId="77777777" w:rsidR="00183BB3" w:rsidRPr="00FE2E0D" w:rsidRDefault="00183BB3" w:rsidP="00183BB3">
            <w:pPr>
              <w:autoSpaceDE w:val="0"/>
              <w:autoSpaceDN w:val="0"/>
              <w:adjustRightInd w:val="0"/>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危険な場所から</w:t>
            </w:r>
          </w:p>
          <w:p w14:paraId="4667281C" w14:textId="77777777" w:rsidR="00183BB3" w:rsidRPr="00FE2E0D" w:rsidRDefault="00183BB3" w:rsidP="00183BB3">
            <w:pPr>
              <w:autoSpaceDE w:val="0"/>
              <w:autoSpaceDN w:val="0"/>
              <w:adjustRightInd w:val="0"/>
              <w:rPr>
                <w:rFonts w:ascii="ＭＳ ゴシック" w:eastAsia="ＭＳ ゴシック" w:hAnsi="ＭＳ ゴシック" w:cs="ＭＳ 明朝"/>
                <w:b/>
                <w:color w:val="000000"/>
                <w:kern w:val="0"/>
                <w:sz w:val="22"/>
                <w:szCs w:val="21"/>
              </w:rPr>
            </w:pPr>
            <w:r w:rsidRPr="00FE2E0D">
              <w:rPr>
                <w:rFonts w:ascii="ＭＳ ゴシック" w:eastAsia="ＭＳ ゴシック" w:hAnsi="ＭＳ ゴシック" w:cs="ＭＳ 明朝" w:hint="eastAsia"/>
                <w:b/>
                <w:color w:val="FFFFFF" w:themeColor="background1"/>
                <w:kern w:val="0"/>
                <w:sz w:val="22"/>
                <w:szCs w:val="21"/>
              </w:rPr>
              <w:t>高齢者等は避難</w:t>
            </w:r>
          </w:p>
        </w:tc>
        <w:tc>
          <w:tcPr>
            <w:tcW w:w="4672" w:type="dxa"/>
            <w:vMerge w:val="restart"/>
            <w:vAlign w:val="center"/>
          </w:tcPr>
          <w:p w14:paraId="7E7A8D7D" w14:textId="77777777" w:rsidR="00183BB3" w:rsidRPr="00420C3E" w:rsidRDefault="00183BB3" w:rsidP="00183BB3">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・防災資機材を使用し、計画に基づく応急措置を開始する。</w:t>
            </w:r>
          </w:p>
          <w:p w14:paraId="3E92F403" w14:textId="77777777" w:rsidR="00183BB3" w:rsidRPr="00420C3E" w:rsidRDefault="00183BB3" w:rsidP="00183BB3">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・施設を定期巡回し、応急措置の完了状況等を確認する。</w:t>
            </w:r>
          </w:p>
          <w:p w14:paraId="26A7FDD2" w14:textId="77777777" w:rsidR="00183BB3" w:rsidRPr="00420C3E" w:rsidRDefault="00183BB3" w:rsidP="00183BB3">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・レベル４発令までに施設の操業を停止する。</w:t>
            </w:r>
          </w:p>
          <w:p w14:paraId="15C115E4" w14:textId="77777777" w:rsidR="00183BB3" w:rsidRPr="00420C3E" w:rsidRDefault="00183BB3" w:rsidP="00183BB3">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・レベル４発令までに全従業員が安全な場所に避難を完了する。</w:t>
            </w:r>
          </w:p>
        </w:tc>
      </w:tr>
      <w:tr w:rsidR="00183BB3" w:rsidRPr="00420C3E" w14:paraId="5C9891B4" w14:textId="77777777" w:rsidTr="00FE2E0D">
        <w:trPr>
          <w:trHeight w:val="1247"/>
        </w:trPr>
        <w:tc>
          <w:tcPr>
            <w:tcW w:w="694" w:type="dxa"/>
            <w:vMerge/>
            <w:shd w:val="clear" w:color="auto" w:fill="FF0000"/>
            <w:textDirection w:val="tbRlV"/>
          </w:tcPr>
          <w:p w14:paraId="3F1EC320" w14:textId="26D7D49E" w:rsidR="00183BB3" w:rsidRPr="00420C3E" w:rsidRDefault="00183BB3" w:rsidP="00183BB3">
            <w:pPr>
              <w:autoSpaceDE w:val="0"/>
              <w:autoSpaceDN w:val="0"/>
              <w:adjustRightInd w:val="0"/>
              <w:spacing w:line="240" w:lineRule="exact"/>
              <w:ind w:left="113" w:right="113"/>
              <w:jc w:val="center"/>
              <w:rPr>
                <w:rFonts w:ascii="ＭＳ ゴシック" w:eastAsia="ＭＳ ゴシック" w:hAnsi="ＭＳ ゴシック" w:cs="ＭＳ 明朝"/>
                <w:b/>
                <w:color w:val="FFFFFF" w:themeColor="background1"/>
                <w:kern w:val="0"/>
                <w:szCs w:val="21"/>
              </w:rPr>
            </w:pPr>
          </w:p>
        </w:tc>
        <w:tc>
          <w:tcPr>
            <w:tcW w:w="1559" w:type="dxa"/>
            <w:shd w:val="clear" w:color="auto" w:fill="FF0000"/>
            <w:vAlign w:val="center"/>
          </w:tcPr>
          <w:p w14:paraId="1A307679" w14:textId="77777777" w:rsidR="00183BB3" w:rsidRPr="00FE2E0D" w:rsidRDefault="00183BB3" w:rsidP="00183BB3">
            <w:pPr>
              <w:autoSpaceDE w:val="0"/>
              <w:autoSpaceDN w:val="0"/>
              <w:adjustRightInd w:val="0"/>
              <w:jc w:val="center"/>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氾濫警戒情報</w:t>
            </w:r>
          </w:p>
        </w:tc>
        <w:tc>
          <w:tcPr>
            <w:tcW w:w="2132" w:type="dxa"/>
            <w:vMerge/>
            <w:shd w:val="clear" w:color="auto" w:fill="FF0000"/>
            <w:vAlign w:val="center"/>
          </w:tcPr>
          <w:p w14:paraId="503DBD3F" w14:textId="77777777" w:rsidR="00183BB3" w:rsidRPr="00FE2E0D" w:rsidRDefault="00183BB3" w:rsidP="00183BB3">
            <w:pPr>
              <w:autoSpaceDE w:val="0"/>
              <w:autoSpaceDN w:val="0"/>
              <w:adjustRightInd w:val="0"/>
              <w:rPr>
                <w:rFonts w:ascii="ＭＳ ゴシック" w:eastAsia="ＭＳ ゴシック" w:hAnsi="ＭＳ ゴシック" w:cs="ＭＳ 明朝"/>
                <w:b/>
                <w:color w:val="FFFFFF" w:themeColor="background1"/>
                <w:kern w:val="0"/>
                <w:sz w:val="22"/>
                <w:szCs w:val="21"/>
              </w:rPr>
            </w:pPr>
          </w:p>
        </w:tc>
        <w:tc>
          <w:tcPr>
            <w:tcW w:w="4672" w:type="dxa"/>
            <w:vMerge/>
            <w:vAlign w:val="center"/>
          </w:tcPr>
          <w:p w14:paraId="6B920A0D" w14:textId="77777777" w:rsidR="00183BB3" w:rsidRPr="00420C3E" w:rsidRDefault="00183BB3" w:rsidP="00183BB3">
            <w:pPr>
              <w:autoSpaceDE w:val="0"/>
              <w:autoSpaceDN w:val="0"/>
              <w:adjustRightInd w:val="0"/>
              <w:rPr>
                <w:rFonts w:ascii="ＭＳ ゴシック" w:eastAsia="ＭＳ ゴシック" w:hAnsi="ＭＳ ゴシック" w:cs="ＭＳ 明朝"/>
                <w:color w:val="000000"/>
                <w:kern w:val="0"/>
                <w:szCs w:val="21"/>
              </w:rPr>
            </w:pPr>
          </w:p>
        </w:tc>
      </w:tr>
      <w:tr w:rsidR="00183BB3" w:rsidRPr="00952C7E" w14:paraId="60E4A370" w14:textId="77777777" w:rsidTr="00183BB3">
        <w:trPr>
          <w:trHeight w:val="757"/>
        </w:trPr>
        <w:tc>
          <w:tcPr>
            <w:tcW w:w="694" w:type="dxa"/>
            <w:vMerge w:val="restart"/>
            <w:shd w:val="clear" w:color="auto" w:fill="7030A0"/>
            <w:textDirection w:val="tbRlV"/>
          </w:tcPr>
          <w:p w14:paraId="4BE6E3C5" w14:textId="77777777" w:rsidR="00183BB3" w:rsidRPr="00FE2E0D" w:rsidRDefault="00183BB3" w:rsidP="00183BB3">
            <w:pPr>
              <w:autoSpaceDE w:val="0"/>
              <w:autoSpaceDN w:val="0"/>
              <w:adjustRightInd w:val="0"/>
              <w:spacing w:line="240" w:lineRule="exact"/>
              <w:ind w:left="113" w:right="113"/>
              <w:jc w:val="center"/>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避難指示</w:t>
            </w:r>
          </w:p>
          <w:p w14:paraId="7B710E1E" w14:textId="3D6E4F59" w:rsidR="00183BB3" w:rsidRPr="00FE2E0D" w:rsidRDefault="00183BB3" w:rsidP="00183BB3">
            <w:pPr>
              <w:autoSpaceDE w:val="0"/>
              <w:autoSpaceDN w:val="0"/>
              <w:adjustRightInd w:val="0"/>
              <w:spacing w:line="240" w:lineRule="exact"/>
              <w:ind w:left="113" w:right="113"/>
              <w:jc w:val="center"/>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レベル４</w:t>
            </w:r>
          </w:p>
        </w:tc>
        <w:tc>
          <w:tcPr>
            <w:tcW w:w="1559" w:type="dxa"/>
            <w:shd w:val="clear" w:color="auto" w:fill="7030A0"/>
            <w:vAlign w:val="center"/>
          </w:tcPr>
          <w:p w14:paraId="46D5F05A" w14:textId="77777777" w:rsidR="00183BB3" w:rsidRPr="00FE2E0D" w:rsidRDefault="00183BB3" w:rsidP="00183BB3">
            <w:pPr>
              <w:autoSpaceDE w:val="0"/>
              <w:autoSpaceDN w:val="0"/>
              <w:adjustRightInd w:val="0"/>
              <w:jc w:val="center"/>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土砂災害</w:t>
            </w:r>
          </w:p>
          <w:p w14:paraId="6793AAA8" w14:textId="187293F3" w:rsidR="00183BB3" w:rsidRPr="00FE2E0D" w:rsidRDefault="00183BB3" w:rsidP="00183BB3">
            <w:pPr>
              <w:autoSpaceDE w:val="0"/>
              <w:autoSpaceDN w:val="0"/>
              <w:adjustRightInd w:val="0"/>
              <w:jc w:val="center"/>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警戒情報</w:t>
            </w:r>
          </w:p>
        </w:tc>
        <w:tc>
          <w:tcPr>
            <w:tcW w:w="2132" w:type="dxa"/>
            <w:vMerge w:val="restart"/>
            <w:shd w:val="clear" w:color="auto" w:fill="7030A0"/>
            <w:vAlign w:val="center"/>
          </w:tcPr>
          <w:p w14:paraId="38C54285" w14:textId="77777777" w:rsidR="00FE2E0D" w:rsidRDefault="00183BB3" w:rsidP="00183BB3">
            <w:pPr>
              <w:autoSpaceDE w:val="0"/>
              <w:autoSpaceDN w:val="0"/>
              <w:adjustRightInd w:val="0"/>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危険な場所から</w:t>
            </w:r>
          </w:p>
          <w:p w14:paraId="2706D383" w14:textId="34D70AC7" w:rsidR="00183BB3" w:rsidRPr="00FE2E0D" w:rsidRDefault="00183BB3" w:rsidP="00183BB3">
            <w:pPr>
              <w:autoSpaceDE w:val="0"/>
              <w:autoSpaceDN w:val="0"/>
              <w:adjustRightInd w:val="0"/>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避難</w:t>
            </w:r>
          </w:p>
        </w:tc>
        <w:tc>
          <w:tcPr>
            <w:tcW w:w="4672" w:type="dxa"/>
            <w:vMerge w:val="restart"/>
            <w:vAlign w:val="center"/>
          </w:tcPr>
          <w:p w14:paraId="4BED1252" w14:textId="77777777" w:rsidR="00183BB3" w:rsidRPr="00420C3E" w:rsidRDefault="00183BB3" w:rsidP="00183BB3">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・安全な場所で待機、情報収集等を継続する。</w:t>
            </w:r>
          </w:p>
        </w:tc>
      </w:tr>
      <w:tr w:rsidR="00183BB3" w:rsidRPr="00952C7E" w14:paraId="0CD9B7F7" w14:textId="77777777" w:rsidTr="00183BB3">
        <w:trPr>
          <w:trHeight w:val="776"/>
        </w:trPr>
        <w:tc>
          <w:tcPr>
            <w:tcW w:w="694" w:type="dxa"/>
            <w:vMerge/>
            <w:shd w:val="clear" w:color="auto" w:fill="7030A0"/>
            <w:textDirection w:val="tbRlV"/>
          </w:tcPr>
          <w:p w14:paraId="58477C27" w14:textId="2D8CD2F1" w:rsidR="00183BB3" w:rsidRPr="00420C3E" w:rsidRDefault="00183BB3" w:rsidP="00183BB3">
            <w:pPr>
              <w:autoSpaceDE w:val="0"/>
              <w:autoSpaceDN w:val="0"/>
              <w:adjustRightInd w:val="0"/>
              <w:spacing w:line="240" w:lineRule="exact"/>
              <w:ind w:left="113" w:right="113"/>
              <w:jc w:val="center"/>
              <w:rPr>
                <w:rFonts w:ascii="ＭＳ ゴシック" w:eastAsia="ＭＳ ゴシック" w:hAnsi="ＭＳ ゴシック" w:cs="ＭＳ 明朝"/>
                <w:b/>
                <w:color w:val="FFFFFF" w:themeColor="background1"/>
                <w:kern w:val="0"/>
                <w:szCs w:val="21"/>
              </w:rPr>
            </w:pPr>
          </w:p>
        </w:tc>
        <w:tc>
          <w:tcPr>
            <w:tcW w:w="1559" w:type="dxa"/>
            <w:shd w:val="clear" w:color="auto" w:fill="7030A0"/>
            <w:vAlign w:val="center"/>
          </w:tcPr>
          <w:p w14:paraId="4972CC2B" w14:textId="77777777" w:rsidR="00183BB3" w:rsidRPr="00FE2E0D" w:rsidRDefault="00183BB3" w:rsidP="00183BB3">
            <w:pPr>
              <w:autoSpaceDE w:val="0"/>
              <w:autoSpaceDN w:val="0"/>
              <w:adjustRightInd w:val="0"/>
              <w:jc w:val="center"/>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氾濫危険情報</w:t>
            </w:r>
          </w:p>
        </w:tc>
        <w:tc>
          <w:tcPr>
            <w:tcW w:w="2132" w:type="dxa"/>
            <w:vMerge/>
            <w:shd w:val="clear" w:color="auto" w:fill="7030A0"/>
            <w:vAlign w:val="center"/>
          </w:tcPr>
          <w:p w14:paraId="540F6BF4" w14:textId="77777777" w:rsidR="00183BB3" w:rsidRPr="00FE2E0D" w:rsidRDefault="00183BB3" w:rsidP="00183BB3">
            <w:pPr>
              <w:autoSpaceDE w:val="0"/>
              <w:autoSpaceDN w:val="0"/>
              <w:adjustRightInd w:val="0"/>
              <w:rPr>
                <w:rFonts w:ascii="ＭＳ ゴシック" w:eastAsia="ＭＳ ゴシック" w:hAnsi="ＭＳ ゴシック" w:cs="ＭＳ 明朝"/>
                <w:b/>
                <w:color w:val="FFFFFF" w:themeColor="background1"/>
                <w:kern w:val="0"/>
                <w:sz w:val="22"/>
                <w:szCs w:val="21"/>
              </w:rPr>
            </w:pPr>
          </w:p>
        </w:tc>
        <w:tc>
          <w:tcPr>
            <w:tcW w:w="4672" w:type="dxa"/>
            <w:vMerge/>
            <w:vAlign w:val="center"/>
          </w:tcPr>
          <w:p w14:paraId="6EAD63C7" w14:textId="77777777" w:rsidR="00183BB3" w:rsidRPr="00420C3E" w:rsidRDefault="00183BB3" w:rsidP="00183BB3">
            <w:pPr>
              <w:autoSpaceDE w:val="0"/>
              <w:autoSpaceDN w:val="0"/>
              <w:adjustRightInd w:val="0"/>
              <w:rPr>
                <w:rFonts w:ascii="ＭＳ ゴシック" w:eastAsia="ＭＳ ゴシック" w:hAnsi="ＭＳ ゴシック" w:cs="ＭＳ 明朝"/>
                <w:color w:val="000000"/>
                <w:kern w:val="0"/>
                <w:szCs w:val="21"/>
              </w:rPr>
            </w:pPr>
          </w:p>
        </w:tc>
      </w:tr>
      <w:tr w:rsidR="00183BB3" w:rsidRPr="00952C7E" w14:paraId="123C95FA" w14:textId="77777777" w:rsidTr="00183BB3">
        <w:trPr>
          <w:trHeight w:val="674"/>
        </w:trPr>
        <w:tc>
          <w:tcPr>
            <w:tcW w:w="694" w:type="dxa"/>
            <w:vMerge w:val="restart"/>
            <w:shd w:val="clear" w:color="auto" w:fill="000000" w:themeFill="text1"/>
            <w:textDirection w:val="tbRlV"/>
          </w:tcPr>
          <w:p w14:paraId="2E7ACDF2" w14:textId="77777777" w:rsidR="00183BB3" w:rsidRDefault="00183BB3" w:rsidP="00183BB3">
            <w:pPr>
              <w:autoSpaceDE w:val="0"/>
              <w:autoSpaceDN w:val="0"/>
              <w:adjustRightInd w:val="0"/>
              <w:spacing w:line="240" w:lineRule="exact"/>
              <w:ind w:left="113" w:right="113"/>
              <w:jc w:val="center"/>
              <w:rPr>
                <w:rFonts w:ascii="ＭＳ ゴシック" w:eastAsia="ＭＳ ゴシック" w:hAnsi="ＭＳ ゴシック" w:cs="ＭＳ 明朝"/>
                <w:b/>
                <w:color w:val="FFFFFF" w:themeColor="background1"/>
                <w:kern w:val="0"/>
                <w:szCs w:val="21"/>
              </w:rPr>
            </w:pPr>
            <w:r w:rsidRPr="00FE2E0D">
              <w:rPr>
                <w:rFonts w:ascii="ＭＳ ゴシック" w:eastAsia="ＭＳ ゴシック" w:hAnsi="ＭＳ ゴシック" w:cs="ＭＳ 明朝" w:hint="eastAsia"/>
                <w:b/>
                <w:color w:val="FFFFFF" w:themeColor="background1"/>
                <w:kern w:val="0"/>
                <w:sz w:val="22"/>
                <w:szCs w:val="21"/>
              </w:rPr>
              <w:t>緊急安全確保</w:t>
            </w:r>
          </w:p>
          <w:p w14:paraId="3D00D746" w14:textId="2AD0FCB1" w:rsidR="00183BB3" w:rsidRDefault="00183BB3" w:rsidP="00183BB3">
            <w:pPr>
              <w:autoSpaceDE w:val="0"/>
              <w:autoSpaceDN w:val="0"/>
              <w:adjustRightInd w:val="0"/>
              <w:spacing w:line="240" w:lineRule="exact"/>
              <w:ind w:left="113" w:right="113"/>
              <w:jc w:val="center"/>
              <w:rPr>
                <w:rFonts w:ascii="ＭＳ ゴシック" w:eastAsia="ＭＳ ゴシック" w:hAnsi="ＭＳ ゴシック" w:cs="ＭＳ 明朝"/>
                <w:b/>
                <w:color w:val="FFFFFF" w:themeColor="background1"/>
                <w:kern w:val="0"/>
                <w:szCs w:val="21"/>
              </w:rPr>
            </w:pPr>
            <w:r w:rsidRPr="00FE2E0D">
              <w:rPr>
                <w:rFonts w:ascii="ＭＳ ゴシック" w:eastAsia="ＭＳ ゴシック" w:hAnsi="ＭＳ ゴシック" w:cs="ＭＳ 明朝" w:hint="eastAsia"/>
                <w:b/>
                <w:color w:val="FFFFFF" w:themeColor="background1"/>
                <w:kern w:val="0"/>
                <w:sz w:val="22"/>
                <w:szCs w:val="21"/>
              </w:rPr>
              <w:t>レベル５</w:t>
            </w:r>
          </w:p>
        </w:tc>
        <w:tc>
          <w:tcPr>
            <w:tcW w:w="1559" w:type="dxa"/>
            <w:shd w:val="clear" w:color="auto" w:fill="000000" w:themeFill="text1"/>
            <w:vAlign w:val="center"/>
          </w:tcPr>
          <w:p w14:paraId="3AFD9A0B" w14:textId="7B5C2EE5" w:rsidR="00183BB3" w:rsidRPr="00FE2E0D" w:rsidRDefault="00183BB3" w:rsidP="00183BB3">
            <w:pPr>
              <w:autoSpaceDE w:val="0"/>
              <w:autoSpaceDN w:val="0"/>
              <w:adjustRightInd w:val="0"/>
              <w:jc w:val="center"/>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大雨特別警報</w:t>
            </w:r>
          </w:p>
        </w:tc>
        <w:tc>
          <w:tcPr>
            <w:tcW w:w="2132" w:type="dxa"/>
            <w:vMerge w:val="restart"/>
            <w:shd w:val="clear" w:color="auto" w:fill="000000" w:themeFill="text1"/>
            <w:vAlign w:val="center"/>
          </w:tcPr>
          <w:p w14:paraId="2E0B7D86" w14:textId="77777777" w:rsidR="00183BB3" w:rsidRPr="00FE2E0D" w:rsidRDefault="00183BB3" w:rsidP="00183BB3">
            <w:pPr>
              <w:autoSpaceDE w:val="0"/>
              <w:autoSpaceDN w:val="0"/>
              <w:adjustRightInd w:val="0"/>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命の危険</w:t>
            </w:r>
          </w:p>
          <w:p w14:paraId="09DB5C3E" w14:textId="77777777" w:rsidR="00183BB3" w:rsidRPr="00FE2E0D" w:rsidRDefault="00183BB3" w:rsidP="00183BB3">
            <w:pPr>
              <w:autoSpaceDE w:val="0"/>
              <w:autoSpaceDN w:val="0"/>
              <w:adjustRightInd w:val="0"/>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直ちに安全確保！</w:t>
            </w:r>
          </w:p>
        </w:tc>
        <w:tc>
          <w:tcPr>
            <w:tcW w:w="4672" w:type="dxa"/>
            <w:vMerge w:val="restart"/>
            <w:vAlign w:val="center"/>
          </w:tcPr>
          <w:p w14:paraId="3F6E72D7" w14:textId="77777777" w:rsidR="00183BB3" w:rsidRPr="00952C7E" w:rsidRDefault="00183BB3" w:rsidP="00183BB3">
            <w:pPr>
              <w:autoSpaceDE w:val="0"/>
              <w:autoSpaceDN w:val="0"/>
              <w:adjustRightInd w:val="0"/>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w:t>
            </w:r>
            <w:r w:rsidRPr="00952C7E">
              <w:rPr>
                <w:rFonts w:ascii="ＭＳ ゴシック" w:eastAsia="ＭＳ ゴシック" w:hAnsi="ＭＳ ゴシック" w:cs="ＭＳ 明朝" w:hint="eastAsia"/>
                <w:color w:val="000000"/>
                <w:kern w:val="0"/>
                <w:szCs w:val="21"/>
              </w:rPr>
              <w:t>命を守る最善の行動が求められる。</w:t>
            </w:r>
          </w:p>
          <w:p w14:paraId="0B38846A" w14:textId="77777777" w:rsidR="00183BB3" w:rsidRPr="00952C7E" w:rsidRDefault="00183BB3" w:rsidP="00183BB3">
            <w:pPr>
              <w:autoSpaceDE w:val="0"/>
              <w:autoSpaceDN w:val="0"/>
              <w:adjustRightInd w:val="0"/>
              <w:ind w:firstLineChars="100" w:firstLine="210"/>
              <w:rPr>
                <w:rFonts w:ascii="ＭＳ ゴシック" w:eastAsia="ＭＳ ゴシック" w:hAnsi="ＭＳ ゴシック" w:cs="ＭＳ 明朝"/>
                <w:color w:val="000000"/>
                <w:kern w:val="0"/>
                <w:szCs w:val="21"/>
              </w:rPr>
            </w:pPr>
            <w:r w:rsidRPr="00952C7E">
              <w:rPr>
                <w:rFonts w:ascii="ＭＳ ゴシック" w:eastAsia="ＭＳ ゴシック" w:hAnsi="ＭＳ ゴシック" w:cs="ＭＳ 明朝" w:hint="eastAsia"/>
                <w:color w:val="000000"/>
                <w:kern w:val="0"/>
                <w:szCs w:val="21"/>
              </w:rPr>
              <w:t>このような状況になる前に措置を完了し、必ず避難しておくこと</w:t>
            </w:r>
            <w:r>
              <w:rPr>
                <w:rFonts w:ascii="ＭＳ ゴシック" w:eastAsia="ＭＳ ゴシック" w:hAnsi="ＭＳ ゴシック" w:cs="ＭＳ 明朝" w:hint="eastAsia"/>
                <w:color w:val="000000"/>
                <w:kern w:val="0"/>
                <w:szCs w:val="21"/>
              </w:rPr>
              <w:t>。</w:t>
            </w:r>
          </w:p>
        </w:tc>
      </w:tr>
      <w:tr w:rsidR="00183BB3" w:rsidRPr="00952C7E" w14:paraId="39EE9455" w14:textId="77777777" w:rsidTr="00183BB3">
        <w:trPr>
          <w:trHeight w:val="825"/>
        </w:trPr>
        <w:tc>
          <w:tcPr>
            <w:tcW w:w="694" w:type="dxa"/>
            <w:vMerge/>
            <w:shd w:val="clear" w:color="auto" w:fill="000000" w:themeFill="text1"/>
            <w:vAlign w:val="center"/>
          </w:tcPr>
          <w:p w14:paraId="39524587" w14:textId="00408041" w:rsidR="00183BB3" w:rsidRPr="00420C3E" w:rsidRDefault="00183BB3" w:rsidP="00183BB3">
            <w:pPr>
              <w:autoSpaceDE w:val="0"/>
              <w:autoSpaceDN w:val="0"/>
              <w:adjustRightInd w:val="0"/>
              <w:jc w:val="center"/>
              <w:rPr>
                <w:rFonts w:ascii="ＭＳ ゴシック" w:eastAsia="ＭＳ ゴシック" w:hAnsi="ＭＳ ゴシック" w:cs="ＭＳ 明朝"/>
                <w:b/>
                <w:color w:val="FFFFFF" w:themeColor="background1"/>
                <w:kern w:val="0"/>
                <w:szCs w:val="21"/>
              </w:rPr>
            </w:pPr>
          </w:p>
        </w:tc>
        <w:tc>
          <w:tcPr>
            <w:tcW w:w="1559" w:type="dxa"/>
            <w:shd w:val="clear" w:color="auto" w:fill="000000" w:themeFill="text1"/>
            <w:vAlign w:val="center"/>
          </w:tcPr>
          <w:p w14:paraId="24421E3E" w14:textId="77777777" w:rsidR="00183BB3" w:rsidRPr="00FE2E0D" w:rsidRDefault="00183BB3" w:rsidP="00183BB3">
            <w:pPr>
              <w:autoSpaceDE w:val="0"/>
              <w:autoSpaceDN w:val="0"/>
              <w:adjustRightInd w:val="0"/>
              <w:jc w:val="center"/>
              <w:rPr>
                <w:rFonts w:ascii="ＭＳ ゴシック" w:eastAsia="ＭＳ ゴシック" w:hAnsi="ＭＳ ゴシック" w:cs="ＭＳ 明朝"/>
                <w:b/>
                <w:color w:val="FFFFFF" w:themeColor="background1"/>
                <w:kern w:val="0"/>
                <w:sz w:val="22"/>
                <w:szCs w:val="21"/>
              </w:rPr>
            </w:pPr>
            <w:r w:rsidRPr="00FE2E0D">
              <w:rPr>
                <w:rFonts w:ascii="ＭＳ ゴシック" w:eastAsia="ＭＳ ゴシック" w:hAnsi="ＭＳ ゴシック" w:cs="ＭＳ 明朝" w:hint="eastAsia"/>
                <w:b/>
                <w:color w:val="FFFFFF" w:themeColor="background1"/>
                <w:kern w:val="0"/>
                <w:sz w:val="22"/>
                <w:szCs w:val="21"/>
              </w:rPr>
              <w:t>氾濫発生情報</w:t>
            </w:r>
          </w:p>
        </w:tc>
        <w:tc>
          <w:tcPr>
            <w:tcW w:w="2132" w:type="dxa"/>
            <w:vMerge/>
            <w:shd w:val="clear" w:color="auto" w:fill="000000" w:themeFill="text1"/>
            <w:vAlign w:val="center"/>
          </w:tcPr>
          <w:p w14:paraId="178EEDF8" w14:textId="77777777" w:rsidR="00183BB3" w:rsidRPr="003913C5" w:rsidRDefault="00183BB3" w:rsidP="00183BB3">
            <w:pPr>
              <w:autoSpaceDE w:val="0"/>
              <w:autoSpaceDN w:val="0"/>
              <w:adjustRightInd w:val="0"/>
              <w:rPr>
                <w:rFonts w:ascii="ＭＳ ゴシック" w:eastAsia="ＭＳ ゴシック" w:hAnsi="ＭＳ ゴシック" w:cs="ＭＳ 明朝"/>
                <w:b/>
                <w:color w:val="FFFFFF" w:themeColor="background1"/>
                <w:kern w:val="0"/>
                <w:szCs w:val="21"/>
              </w:rPr>
            </w:pPr>
          </w:p>
        </w:tc>
        <w:tc>
          <w:tcPr>
            <w:tcW w:w="4672" w:type="dxa"/>
            <w:vMerge/>
            <w:vAlign w:val="center"/>
          </w:tcPr>
          <w:p w14:paraId="614BF478" w14:textId="77777777" w:rsidR="00183BB3" w:rsidRDefault="00183BB3" w:rsidP="00183BB3">
            <w:pPr>
              <w:autoSpaceDE w:val="0"/>
              <w:autoSpaceDN w:val="0"/>
              <w:adjustRightInd w:val="0"/>
              <w:rPr>
                <w:rFonts w:ascii="ＭＳ ゴシック" w:eastAsia="ＭＳ ゴシック" w:hAnsi="ＭＳ ゴシック" w:cs="ＭＳ 明朝"/>
                <w:color w:val="000000"/>
                <w:kern w:val="0"/>
                <w:szCs w:val="21"/>
              </w:rPr>
            </w:pPr>
          </w:p>
        </w:tc>
      </w:tr>
      <w:tr w:rsidR="00183BB3" w:rsidRPr="00420C3E" w14:paraId="6029B82D" w14:textId="77777777" w:rsidTr="00183BB3">
        <w:trPr>
          <w:trHeight w:val="285"/>
        </w:trPr>
        <w:tc>
          <w:tcPr>
            <w:tcW w:w="2253" w:type="dxa"/>
            <w:gridSpan w:val="2"/>
            <w:vAlign w:val="center"/>
          </w:tcPr>
          <w:p w14:paraId="10BD5A92" w14:textId="77777777" w:rsidR="00183BB3" w:rsidRPr="00420C3E" w:rsidRDefault="00183BB3" w:rsidP="00183BB3">
            <w:pPr>
              <w:autoSpaceDE w:val="0"/>
              <w:autoSpaceDN w:val="0"/>
              <w:adjustRightInd w:val="0"/>
              <w:jc w:val="center"/>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b/>
                <w:color w:val="000000"/>
                <w:kern w:val="0"/>
                <w:szCs w:val="21"/>
              </w:rPr>
              <w:t>警戒解除</w:t>
            </w:r>
          </w:p>
        </w:tc>
        <w:tc>
          <w:tcPr>
            <w:tcW w:w="2132" w:type="dxa"/>
            <w:vAlign w:val="center"/>
          </w:tcPr>
          <w:p w14:paraId="4B4856C6" w14:textId="77777777" w:rsidR="00183BB3" w:rsidRPr="00420C3E" w:rsidRDefault="00183BB3" w:rsidP="00183BB3">
            <w:pPr>
              <w:autoSpaceDE w:val="0"/>
              <w:autoSpaceDN w:val="0"/>
              <w:adjustRightInd w:val="0"/>
              <w:rPr>
                <w:rFonts w:ascii="ＭＳ ゴシック" w:eastAsia="ＭＳ ゴシック" w:hAnsi="ＭＳ ゴシック" w:cs="ＭＳ 明朝"/>
                <w:color w:val="000000"/>
                <w:kern w:val="0"/>
                <w:szCs w:val="21"/>
              </w:rPr>
            </w:pPr>
          </w:p>
        </w:tc>
        <w:tc>
          <w:tcPr>
            <w:tcW w:w="4672" w:type="dxa"/>
            <w:vAlign w:val="center"/>
          </w:tcPr>
          <w:p w14:paraId="3135CB90" w14:textId="77777777" w:rsidR="00183BB3" w:rsidRPr="00420C3E" w:rsidRDefault="00183BB3" w:rsidP="00183BB3">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・施設を巡回し、被害状況等を確認する。</w:t>
            </w:r>
          </w:p>
          <w:p w14:paraId="77CF20C9" w14:textId="77777777" w:rsidR="00183BB3" w:rsidRPr="00420C3E" w:rsidRDefault="00183BB3" w:rsidP="00183BB3">
            <w:pPr>
              <w:autoSpaceDE w:val="0"/>
              <w:autoSpaceDN w:val="0"/>
              <w:adjustRightInd w:val="0"/>
              <w:rPr>
                <w:rFonts w:ascii="ＭＳ ゴシック" w:eastAsia="ＭＳ ゴシック" w:hAnsi="ＭＳ ゴシック" w:cs="ＭＳ 明朝"/>
                <w:color w:val="000000"/>
                <w:kern w:val="0"/>
                <w:szCs w:val="21"/>
              </w:rPr>
            </w:pPr>
            <w:r w:rsidRPr="00420C3E">
              <w:rPr>
                <w:rFonts w:ascii="ＭＳ ゴシック" w:eastAsia="ＭＳ ゴシック" w:hAnsi="ＭＳ ゴシック" w:cs="ＭＳ 明朝" w:hint="eastAsia"/>
                <w:color w:val="000000"/>
                <w:kern w:val="0"/>
                <w:szCs w:val="21"/>
              </w:rPr>
              <w:t>・安全が確認できた後、操業を再開する。</w:t>
            </w:r>
          </w:p>
        </w:tc>
      </w:tr>
    </w:tbl>
    <w:p w14:paraId="5335BCCE" w14:textId="630C2270" w:rsidR="004D391E" w:rsidRDefault="007B0A4B" w:rsidP="00FE2E0D">
      <w:pPr>
        <w:rPr>
          <w:rFonts w:ascii="ＭＳ 明朝" w:eastAsia="ＭＳ 明朝" w:hAnsi="ＭＳ 明朝"/>
        </w:rPr>
      </w:pPr>
      <w:r>
        <w:rPr>
          <w:rFonts w:ascii="ＭＳ ゴシック" w:eastAsia="ＭＳ ゴシック" w:hAnsi="ＭＳ ゴシック" w:hint="eastAsia"/>
          <w:sz w:val="24"/>
        </w:rPr>
        <w:t xml:space="preserve">＜ </w:t>
      </w:r>
      <w:r w:rsidRPr="007B0A4B">
        <w:rPr>
          <w:rFonts w:ascii="ＭＳ ゴシック" w:eastAsia="ＭＳ ゴシック" w:hAnsi="ＭＳ ゴシック" w:hint="eastAsia"/>
          <w:sz w:val="24"/>
        </w:rPr>
        <w:t>風水害対策</w:t>
      </w:r>
      <w:bookmarkStart w:id="0" w:name="_GoBack"/>
      <w:bookmarkEnd w:id="0"/>
      <w:r w:rsidRPr="007B0A4B">
        <w:rPr>
          <w:rFonts w:ascii="ＭＳ ゴシック" w:eastAsia="ＭＳ ゴシック" w:hAnsi="ＭＳ ゴシック" w:hint="eastAsia"/>
          <w:sz w:val="24"/>
        </w:rPr>
        <w:t>タイムライ</w:t>
      </w:r>
      <w:r w:rsidRPr="00403528">
        <w:rPr>
          <w:rFonts w:ascii="ＭＳ ゴシック" w:eastAsia="ＭＳ ゴシック" w:hAnsi="ＭＳ ゴシック" w:hint="eastAsia"/>
          <w:sz w:val="24"/>
        </w:rPr>
        <w:t>ン ＞</w:t>
      </w:r>
    </w:p>
    <w:p w14:paraId="4429E284" w14:textId="41E42B1E" w:rsidR="00FE2E0D" w:rsidRDefault="00FE2E0D" w:rsidP="005721C3">
      <w:pPr>
        <w:rPr>
          <w:rFonts w:ascii="ＭＳ 明朝" w:eastAsia="ＭＳ 明朝" w:hAnsi="ＭＳ 明朝"/>
        </w:rPr>
      </w:pPr>
    </w:p>
    <w:p w14:paraId="5DB67743" w14:textId="125AD683" w:rsidR="00FE2E0D" w:rsidRDefault="00FE2E0D">
      <w:pPr>
        <w:widowControl/>
        <w:jc w:val="left"/>
        <w:rPr>
          <w:rFonts w:ascii="ＭＳ 明朝" w:eastAsia="ＭＳ 明朝" w:hAnsi="ＭＳ 明朝"/>
        </w:rPr>
      </w:pPr>
    </w:p>
    <w:p w14:paraId="473CF434" w14:textId="15E3C2D7" w:rsidR="00662776" w:rsidRDefault="00197D1A" w:rsidP="00197D1A">
      <w:pPr>
        <w:ind w:leftChars="135" w:left="625" w:hangingChars="163" w:hanging="342"/>
        <w:rPr>
          <w:rFonts w:ascii="ＭＳ 明朝" w:eastAsia="ＭＳ 明朝" w:hAnsi="ＭＳ 明朝"/>
        </w:rPr>
      </w:pPr>
      <w:r>
        <w:rPr>
          <w:rFonts w:ascii="ＭＳ 明朝" w:eastAsia="ＭＳ 明朝" w:hAnsi="ＭＳ 明朝" w:hint="eastAsia"/>
        </w:rPr>
        <w:lastRenderedPageBreak/>
        <w:t>３</w:t>
      </w:r>
      <w:r w:rsidR="00662776">
        <w:rPr>
          <w:rFonts w:ascii="ＭＳ 明朝" w:eastAsia="ＭＳ 明朝" w:hAnsi="ＭＳ 明朝" w:hint="eastAsia"/>
        </w:rPr>
        <w:t xml:space="preserve">　具体的な応急対策</w:t>
      </w:r>
    </w:p>
    <w:p w14:paraId="0B9133EF" w14:textId="416135A7" w:rsidR="0056277B" w:rsidRDefault="0056277B" w:rsidP="00197D1A">
      <w:pPr>
        <w:ind w:leftChars="67" w:left="628" w:hangingChars="232" w:hanging="487"/>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⑴</w:t>
      </w:r>
      <w:r>
        <w:rPr>
          <w:rFonts w:ascii="ＭＳ 明朝" w:eastAsia="ＭＳ 明朝" w:hAnsi="ＭＳ 明朝" w:hint="eastAsia"/>
        </w:rPr>
        <w:t xml:space="preserve">　浸水・対潮・土砂対策</w:t>
      </w:r>
    </w:p>
    <w:p w14:paraId="30964B0C" w14:textId="38A80BA7" w:rsidR="0056277B" w:rsidRDefault="0056277B" w:rsidP="0056277B">
      <w:pPr>
        <w:ind w:left="630" w:hangingChars="300" w:hanging="63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ア</w:t>
      </w:r>
      <w:r>
        <w:rPr>
          <w:rFonts w:ascii="ＭＳ 明朝" w:eastAsia="ＭＳ 明朝" w:hAnsi="ＭＳ 明朝" w:hint="eastAsia"/>
        </w:rPr>
        <w:t xml:space="preserve">　土のうや止水板等により施設内への浸水や土砂流入を防止・低減するものとする。</w:t>
      </w:r>
    </w:p>
    <w:p w14:paraId="5F41DC25" w14:textId="49540DF3" w:rsidR="0056277B" w:rsidRDefault="0056277B" w:rsidP="00662776">
      <w:pPr>
        <w:ind w:left="840" w:hangingChars="400" w:hanging="84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イ</w:t>
      </w:r>
      <w:r>
        <w:rPr>
          <w:rFonts w:ascii="ＭＳ 明朝" w:eastAsia="ＭＳ 明朝" w:hAnsi="ＭＳ 明朝" w:hint="eastAsia"/>
        </w:rPr>
        <w:t xml:space="preserve">　配管の弁やマンホールを閉鎖し、危険物の流出を防止するとともに、タンクや配管への土砂の混入を防止するものとする。</w:t>
      </w:r>
    </w:p>
    <w:p w14:paraId="2BEB43CE" w14:textId="21D3E07C" w:rsidR="0056277B" w:rsidRDefault="0056277B" w:rsidP="00197D1A">
      <w:pPr>
        <w:ind w:leftChars="67" w:left="628" w:hangingChars="232" w:hanging="487"/>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⑵</w:t>
      </w:r>
      <w:r>
        <w:rPr>
          <w:rFonts w:ascii="ＭＳ 明朝" w:eastAsia="ＭＳ 明朝" w:hAnsi="ＭＳ 明朝" w:hint="eastAsia"/>
        </w:rPr>
        <w:t xml:space="preserve">　強風対策</w:t>
      </w:r>
    </w:p>
    <w:p w14:paraId="6DBB78F3" w14:textId="77777777" w:rsidR="00952C7E" w:rsidRDefault="0056277B" w:rsidP="00662776">
      <w:pPr>
        <w:ind w:left="840" w:hangingChars="400" w:hanging="84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ア</w:t>
      </w:r>
      <w:r>
        <w:rPr>
          <w:rFonts w:ascii="ＭＳ 明朝" w:eastAsia="ＭＳ 明朝" w:hAnsi="ＭＳ 明朝" w:hint="eastAsia"/>
        </w:rPr>
        <w:t xml:space="preserve">　飛来物により配管等が破損した場合における危険物</w:t>
      </w:r>
      <w:r w:rsidR="002E0BDB">
        <w:rPr>
          <w:rFonts w:ascii="ＭＳ 明朝" w:eastAsia="ＭＳ 明朝" w:hAnsi="ＭＳ 明朝" w:hint="eastAsia"/>
        </w:rPr>
        <w:t>の流出を最小限にするため、配管の弁等を閉鎖するものとする。</w:t>
      </w:r>
    </w:p>
    <w:p w14:paraId="31F1403B" w14:textId="53713B7A" w:rsidR="0056277B" w:rsidRDefault="00952C7E" w:rsidP="00952C7E">
      <w:pPr>
        <w:ind w:leftChars="300" w:left="840" w:hangingChars="100" w:hanging="210"/>
        <w:rPr>
          <w:rFonts w:ascii="ＭＳ 明朝" w:eastAsia="ＭＳ 明朝" w:hAnsi="ＭＳ 明朝"/>
        </w:rPr>
      </w:pPr>
      <w:r>
        <w:rPr>
          <w:rFonts w:ascii="ＭＳ 明朝" w:eastAsia="ＭＳ 明朝" w:hAnsi="ＭＳ 明朝" w:hint="eastAsia"/>
        </w:rPr>
        <w:t xml:space="preserve">イ　</w:t>
      </w:r>
      <w:r w:rsidRPr="00952C7E">
        <w:rPr>
          <w:rFonts w:ascii="ＭＳ 明朝" w:eastAsia="ＭＳ 明朝" w:hAnsi="ＭＳ 明朝" w:hint="eastAsia"/>
        </w:rPr>
        <w:t>窓ガラスの破損を防止するための保護板、養生テープ等</w:t>
      </w:r>
      <w:r>
        <w:rPr>
          <w:rFonts w:ascii="ＭＳ 明朝" w:eastAsia="ＭＳ 明朝" w:hAnsi="ＭＳ 明朝" w:hint="eastAsia"/>
        </w:rPr>
        <w:t>により保護するものとする。</w:t>
      </w:r>
    </w:p>
    <w:p w14:paraId="05AAA50D" w14:textId="5857AE37" w:rsidR="002E0BDB" w:rsidRDefault="002E0BDB" w:rsidP="00662776">
      <w:pPr>
        <w:ind w:left="840" w:hangingChars="400" w:hanging="84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w:t>
      </w:r>
      <w:r w:rsidR="00952C7E">
        <w:rPr>
          <w:rFonts w:ascii="ＭＳ 明朝" w:eastAsia="ＭＳ 明朝" w:hAnsi="ＭＳ 明朝" w:hint="eastAsia"/>
        </w:rPr>
        <w:t>ウ</w:t>
      </w:r>
      <w:r w:rsidR="00662776">
        <w:rPr>
          <w:rFonts w:ascii="ＭＳ 明朝" w:eastAsia="ＭＳ 明朝" w:hAnsi="ＭＳ 明朝" w:hint="eastAsia"/>
        </w:rPr>
        <w:t xml:space="preserve">　</w:t>
      </w:r>
      <w:r w:rsidR="00615241">
        <w:rPr>
          <w:rFonts w:ascii="ＭＳ 明朝" w:eastAsia="ＭＳ 明朝" w:hAnsi="ＭＳ 明朝" w:hint="eastAsia"/>
        </w:rPr>
        <w:t>固定給油設備等は、必要に応じ、ロープ等で固定するものとする。</w:t>
      </w:r>
    </w:p>
    <w:p w14:paraId="2B696AA0" w14:textId="36C36486" w:rsidR="002E0BDB" w:rsidRDefault="002E0BDB" w:rsidP="00197D1A">
      <w:pPr>
        <w:ind w:leftChars="67" w:left="628" w:hangingChars="232" w:hanging="487"/>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⑶</w:t>
      </w:r>
      <w:r>
        <w:rPr>
          <w:rFonts w:ascii="ＭＳ 明朝" w:eastAsia="ＭＳ 明朝" w:hAnsi="ＭＳ 明朝" w:hint="eastAsia"/>
        </w:rPr>
        <w:t xml:space="preserve">　停電対策</w:t>
      </w:r>
    </w:p>
    <w:p w14:paraId="5DC27102" w14:textId="00F43BC8" w:rsidR="002E0BDB" w:rsidRDefault="002E0BDB" w:rsidP="0056277B">
      <w:pPr>
        <w:ind w:left="630" w:hangingChars="300" w:hanging="63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ア</w:t>
      </w:r>
      <w:r>
        <w:rPr>
          <w:rFonts w:ascii="ＭＳ 明朝" w:eastAsia="ＭＳ 明朝" w:hAnsi="ＭＳ 明朝" w:hint="eastAsia"/>
        </w:rPr>
        <w:t xml:space="preserve">　危険物の取扱いをあらかじめ停止するものとする。</w:t>
      </w:r>
    </w:p>
    <w:p w14:paraId="1758650C" w14:textId="34A605A1" w:rsidR="002E0BDB" w:rsidRDefault="002E0BDB" w:rsidP="00662776">
      <w:pPr>
        <w:ind w:left="840" w:hangingChars="400" w:hanging="840"/>
        <w:rPr>
          <w:rFonts w:ascii="ＭＳ 明朝" w:eastAsia="ＭＳ 明朝" w:hAnsi="ＭＳ 明朝"/>
        </w:rPr>
      </w:pPr>
      <w:r>
        <w:rPr>
          <w:rFonts w:ascii="ＭＳ 明朝" w:eastAsia="ＭＳ 明朝" w:hAnsi="ＭＳ 明朝" w:hint="eastAsia"/>
        </w:rPr>
        <w:t xml:space="preserve">　　</w:t>
      </w:r>
      <w:r w:rsidR="00662776">
        <w:rPr>
          <w:rFonts w:ascii="ＭＳ 明朝" w:eastAsia="ＭＳ 明朝" w:hAnsi="ＭＳ 明朝" w:hint="eastAsia"/>
        </w:rPr>
        <w:t xml:space="preserve">　イ　</w:t>
      </w:r>
      <w:r w:rsidR="00AB67B9">
        <w:rPr>
          <w:rFonts w:ascii="ＭＳ 明朝" w:eastAsia="ＭＳ 明朝" w:hAnsi="ＭＳ 明朝" w:hint="eastAsia"/>
        </w:rPr>
        <w:t>非常用発電機</w:t>
      </w:r>
      <w:r>
        <w:rPr>
          <w:rFonts w:ascii="ＭＳ 明朝" w:eastAsia="ＭＳ 明朝" w:hAnsi="ＭＳ 明朝" w:hint="eastAsia"/>
        </w:rPr>
        <w:t>により</w:t>
      </w:r>
      <w:r w:rsidR="00952C7E">
        <w:rPr>
          <w:rFonts w:ascii="ＭＳ 明朝" w:eastAsia="ＭＳ 明朝" w:hAnsi="ＭＳ 明朝" w:hint="eastAsia"/>
        </w:rPr>
        <w:t>、施設の保全に必要な</w:t>
      </w:r>
      <w:r>
        <w:rPr>
          <w:rFonts w:ascii="ＭＳ 明朝" w:eastAsia="ＭＳ 明朝" w:hAnsi="ＭＳ 明朝" w:hint="eastAsia"/>
        </w:rPr>
        <w:t>電力を確保するものとする。</w:t>
      </w:r>
    </w:p>
    <w:p w14:paraId="4437895C" w14:textId="77777777" w:rsidR="00F24949" w:rsidRDefault="002E0BDB" w:rsidP="00F24949">
      <w:pPr>
        <w:ind w:leftChars="135" w:left="625" w:hangingChars="163" w:hanging="342"/>
        <w:rPr>
          <w:rFonts w:ascii="ＭＳ 明朝" w:eastAsia="ＭＳ 明朝" w:hAnsi="ＭＳ 明朝"/>
        </w:rPr>
      </w:pPr>
      <w:r>
        <w:rPr>
          <w:rFonts w:ascii="ＭＳ 明朝" w:eastAsia="ＭＳ 明朝" w:hAnsi="ＭＳ 明朝" w:hint="eastAsia"/>
        </w:rPr>
        <w:t xml:space="preserve">　</w:t>
      </w:r>
      <w:r w:rsidR="00197D1A">
        <w:rPr>
          <w:rFonts w:ascii="ＭＳ 明朝" w:eastAsia="ＭＳ 明朝" w:hAnsi="ＭＳ 明朝" w:hint="eastAsia"/>
        </w:rPr>
        <w:t>４</w:t>
      </w:r>
      <w:r w:rsidR="00662776">
        <w:rPr>
          <w:rFonts w:ascii="ＭＳ 明朝" w:eastAsia="ＭＳ 明朝" w:hAnsi="ＭＳ 明朝" w:hint="eastAsia"/>
        </w:rPr>
        <w:t xml:space="preserve">　関係機関への通報</w:t>
      </w:r>
    </w:p>
    <w:p w14:paraId="70553BB3" w14:textId="25CB77B0" w:rsidR="00662776" w:rsidRDefault="00662776" w:rsidP="00F24949">
      <w:pPr>
        <w:ind w:leftChars="335" w:left="703" w:firstLineChars="100" w:firstLine="210"/>
        <w:rPr>
          <w:rFonts w:ascii="ＭＳ 明朝" w:eastAsia="ＭＳ 明朝" w:hAnsi="ＭＳ 明朝"/>
        </w:rPr>
      </w:pPr>
      <w:r>
        <w:rPr>
          <w:rFonts w:ascii="ＭＳ 明朝" w:eastAsia="ＭＳ 明朝" w:hAnsi="ＭＳ 明朝" w:hint="eastAsia"/>
        </w:rPr>
        <w:t>浸水等に伴い、危険物が流出する等、周辺に危害を及ぼす事態に至る可能性がある場合は、速やかに消防機関等の各関係機関に通報するものとする。</w:t>
      </w:r>
    </w:p>
    <w:p w14:paraId="09BB4F17" w14:textId="77777777" w:rsidR="003913C5" w:rsidRDefault="003913C5" w:rsidP="00F24949">
      <w:pPr>
        <w:ind w:leftChars="335" w:left="703" w:firstLineChars="100" w:firstLine="210"/>
        <w:rPr>
          <w:rFonts w:ascii="ＭＳ 明朝" w:eastAsia="ＭＳ 明朝" w:hAnsi="ＭＳ 明朝"/>
        </w:rPr>
      </w:pPr>
    </w:p>
    <w:p w14:paraId="44B797B8" w14:textId="6602628F" w:rsidR="002E0BDB" w:rsidRDefault="00662776" w:rsidP="00F24949">
      <w:pPr>
        <w:ind w:left="420" w:hangingChars="200" w:hanging="420"/>
        <w:rPr>
          <w:rFonts w:ascii="ＭＳ 明朝" w:eastAsia="ＭＳ 明朝" w:hAnsi="ＭＳ 明朝"/>
        </w:rPr>
      </w:pPr>
      <w:r>
        <w:rPr>
          <w:rFonts w:ascii="ＭＳ 明朝" w:eastAsia="ＭＳ 明朝" w:hAnsi="ＭＳ 明朝" w:hint="eastAsia"/>
        </w:rPr>
        <w:t xml:space="preserve">　</w:t>
      </w:r>
      <w:r w:rsidR="002E0BDB">
        <w:rPr>
          <w:rFonts w:ascii="ＭＳ 明朝" w:eastAsia="ＭＳ 明朝" w:hAnsi="ＭＳ 明朝" w:hint="eastAsia"/>
        </w:rPr>
        <w:t>第４　天候回復後の点検・復旧</w:t>
      </w:r>
    </w:p>
    <w:p w14:paraId="088A0F58" w14:textId="4700BED6" w:rsidR="002E0BDB" w:rsidRDefault="002E0BDB" w:rsidP="002E0BDB">
      <w:pPr>
        <w:ind w:left="630" w:hangingChars="300" w:hanging="630"/>
        <w:rPr>
          <w:rFonts w:ascii="ＭＳ 明朝" w:eastAsia="ＭＳ 明朝" w:hAnsi="ＭＳ 明朝"/>
        </w:rPr>
      </w:pPr>
      <w:r>
        <w:rPr>
          <w:rFonts w:ascii="ＭＳ 明朝" w:eastAsia="ＭＳ 明朝" w:hAnsi="ＭＳ 明朝" w:hint="eastAsia"/>
        </w:rPr>
        <w:t xml:space="preserve">　　　天候回復後の点検・復旧は次によること。</w:t>
      </w:r>
    </w:p>
    <w:p w14:paraId="4DD9D7AE" w14:textId="6C6005EF" w:rsidR="002E0BDB" w:rsidRDefault="002E0BDB" w:rsidP="002E0BDB">
      <w:pPr>
        <w:ind w:left="630" w:hangingChars="300" w:hanging="630"/>
        <w:rPr>
          <w:rFonts w:ascii="ＭＳ 明朝" w:eastAsia="ＭＳ 明朝" w:hAnsi="ＭＳ 明朝"/>
        </w:rPr>
      </w:pPr>
      <w:r>
        <w:rPr>
          <w:rFonts w:ascii="ＭＳ 明朝" w:eastAsia="ＭＳ 明朝" w:hAnsi="ＭＳ 明朝" w:hint="eastAsia"/>
        </w:rPr>
        <w:t xml:space="preserve">　</w:t>
      </w:r>
      <w:r w:rsidR="00197D1A">
        <w:rPr>
          <w:rFonts w:ascii="ＭＳ 明朝" w:eastAsia="ＭＳ 明朝" w:hAnsi="ＭＳ 明朝" w:hint="eastAsia"/>
        </w:rPr>
        <w:t xml:space="preserve">　</w:t>
      </w:r>
      <w:r>
        <w:rPr>
          <w:rFonts w:ascii="ＭＳ 明朝" w:eastAsia="ＭＳ 明朝" w:hAnsi="ＭＳ 明朝" w:hint="eastAsia"/>
        </w:rPr>
        <w:t>１　再稼働について</w:t>
      </w:r>
    </w:p>
    <w:p w14:paraId="503B2237" w14:textId="73324430" w:rsidR="002E0BDB" w:rsidRDefault="002E0BDB" w:rsidP="002E0BDB">
      <w:pPr>
        <w:ind w:left="630" w:hangingChars="300" w:hanging="630"/>
        <w:rPr>
          <w:rFonts w:ascii="ＭＳ 明朝" w:eastAsia="ＭＳ 明朝" w:hAnsi="ＭＳ 明朝"/>
        </w:rPr>
      </w:pPr>
      <w:r>
        <w:rPr>
          <w:rFonts w:ascii="ＭＳ 明朝" w:eastAsia="ＭＳ 明朝" w:hAnsi="ＭＳ 明朝" w:hint="eastAsia"/>
        </w:rPr>
        <w:t xml:space="preserve">　　</w:t>
      </w:r>
      <w:r w:rsidR="00E343CA">
        <w:rPr>
          <w:rFonts w:ascii="ＭＳ 明朝" w:eastAsia="ＭＳ 明朝" w:hAnsi="ＭＳ 明朝" w:hint="eastAsia"/>
        </w:rPr>
        <w:t xml:space="preserve">　</w:t>
      </w:r>
      <w:r>
        <w:rPr>
          <w:rFonts w:ascii="ＭＳ 明朝" w:eastAsia="ＭＳ 明朝" w:hAnsi="ＭＳ 明朝" w:hint="eastAsia"/>
        </w:rPr>
        <w:t xml:space="preserve">　天候回復後は、点検を行い、必要な補修を施した後で再稼働を行うものとする。</w:t>
      </w:r>
    </w:p>
    <w:p w14:paraId="563425EA" w14:textId="6A6EE6E9" w:rsidR="00420C3E" w:rsidRDefault="00420C3E" w:rsidP="002E0BDB">
      <w:pPr>
        <w:ind w:left="630" w:hangingChars="300" w:hanging="630"/>
        <w:rPr>
          <w:rFonts w:ascii="ＭＳ 明朝" w:eastAsia="ＭＳ 明朝" w:hAnsi="ＭＳ 明朝"/>
        </w:rPr>
      </w:pPr>
      <w:r>
        <w:rPr>
          <w:rFonts w:ascii="ＭＳ 明朝" w:eastAsia="ＭＳ 明朝" w:hAnsi="ＭＳ 明朝" w:hint="eastAsia"/>
        </w:rPr>
        <w:t xml:space="preserve">　　</w:t>
      </w:r>
      <w:r w:rsidR="00E343CA">
        <w:rPr>
          <w:rFonts w:ascii="ＭＳ 明朝" w:eastAsia="ＭＳ 明朝" w:hAnsi="ＭＳ 明朝" w:hint="eastAsia"/>
        </w:rPr>
        <w:t xml:space="preserve">　</w:t>
      </w:r>
      <w:r>
        <w:rPr>
          <w:rFonts w:ascii="ＭＳ 明朝" w:eastAsia="ＭＳ 明朝" w:hAnsi="ＭＳ 明朝" w:hint="eastAsia"/>
        </w:rPr>
        <w:t xml:space="preserve">　浸水した場合は、地下タンクへの水の混入の有無を確認するものとする。</w:t>
      </w:r>
    </w:p>
    <w:p w14:paraId="0329A6E0" w14:textId="3AD09E82" w:rsidR="002E0BDB" w:rsidRDefault="002E0BDB" w:rsidP="002E0BDB">
      <w:pPr>
        <w:ind w:left="630" w:hangingChars="300" w:hanging="630"/>
        <w:rPr>
          <w:rFonts w:ascii="ＭＳ 明朝" w:eastAsia="ＭＳ 明朝" w:hAnsi="ＭＳ 明朝"/>
        </w:rPr>
      </w:pPr>
      <w:r>
        <w:rPr>
          <w:rFonts w:ascii="ＭＳ 明朝" w:eastAsia="ＭＳ 明朝" w:hAnsi="ＭＳ 明朝" w:hint="eastAsia"/>
        </w:rPr>
        <w:t xml:space="preserve">　</w:t>
      </w:r>
      <w:r w:rsidR="00197D1A">
        <w:rPr>
          <w:rFonts w:ascii="ＭＳ 明朝" w:eastAsia="ＭＳ 明朝" w:hAnsi="ＭＳ 明朝" w:hint="eastAsia"/>
        </w:rPr>
        <w:t xml:space="preserve">　</w:t>
      </w:r>
      <w:r>
        <w:rPr>
          <w:rFonts w:ascii="ＭＳ 明朝" w:eastAsia="ＭＳ 明朝" w:hAnsi="ＭＳ 明朝" w:hint="eastAsia"/>
        </w:rPr>
        <w:t>２　浸水施設について</w:t>
      </w:r>
    </w:p>
    <w:p w14:paraId="78592719" w14:textId="3B9D740D" w:rsidR="002E0BDB" w:rsidRDefault="002E0BDB" w:rsidP="00E343CA">
      <w:pPr>
        <w:ind w:left="630" w:hangingChars="300" w:hanging="630"/>
        <w:rPr>
          <w:rFonts w:ascii="ＭＳ 明朝" w:eastAsia="ＭＳ 明朝" w:hAnsi="ＭＳ 明朝"/>
        </w:rPr>
      </w:pPr>
      <w:r>
        <w:rPr>
          <w:rFonts w:ascii="ＭＳ 明朝" w:eastAsia="ＭＳ 明朝" w:hAnsi="ＭＳ 明朝" w:hint="eastAsia"/>
        </w:rPr>
        <w:t xml:space="preserve">　　</w:t>
      </w:r>
      <w:r w:rsidR="00E343CA">
        <w:rPr>
          <w:rFonts w:ascii="ＭＳ 明朝" w:eastAsia="ＭＳ 明朝" w:hAnsi="ＭＳ 明朝" w:hint="eastAsia"/>
        </w:rPr>
        <w:t xml:space="preserve">　</w:t>
      </w:r>
      <w:r>
        <w:rPr>
          <w:rFonts w:ascii="ＭＳ 明朝" w:eastAsia="ＭＳ 明朝" w:hAnsi="ＭＳ 明朝" w:hint="eastAsia"/>
        </w:rPr>
        <w:t xml:space="preserve">　浸水した施設では、危険物を取り扱う設備や配管の破損等の有無を確認し、必要に応じて作動状況や気密性、危険物への水の混入防止等について点検するものとする。</w:t>
      </w:r>
    </w:p>
    <w:p w14:paraId="7C7CA31E" w14:textId="705DB55E" w:rsidR="002E0BDB" w:rsidRDefault="002E0BDB" w:rsidP="002E0BDB">
      <w:pPr>
        <w:ind w:left="420" w:hangingChars="200" w:hanging="420"/>
        <w:rPr>
          <w:rFonts w:ascii="ＭＳ 明朝" w:eastAsia="ＭＳ 明朝" w:hAnsi="ＭＳ 明朝"/>
        </w:rPr>
      </w:pPr>
      <w:r>
        <w:rPr>
          <w:rFonts w:ascii="ＭＳ 明朝" w:eastAsia="ＭＳ 明朝" w:hAnsi="ＭＳ 明朝" w:hint="eastAsia"/>
        </w:rPr>
        <w:t xml:space="preserve">　</w:t>
      </w:r>
      <w:r w:rsidR="00197D1A">
        <w:rPr>
          <w:rFonts w:ascii="ＭＳ 明朝" w:eastAsia="ＭＳ 明朝" w:hAnsi="ＭＳ 明朝" w:hint="eastAsia"/>
        </w:rPr>
        <w:t xml:space="preserve">　</w:t>
      </w:r>
      <w:r>
        <w:rPr>
          <w:rFonts w:ascii="ＭＳ 明朝" w:eastAsia="ＭＳ 明朝" w:hAnsi="ＭＳ 明朝" w:hint="eastAsia"/>
        </w:rPr>
        <w:t>３　火災防止について</w:t>
      </w:r>
    </w:p>
    <w:p w14:paraId="7F534870" w14:textId="2279F6C8" w:rsidR="002E0BDB" w:rsidRPr="00333753" w:rsidRDefault="002E0BDB" w:rsidP="00E343CA">
      <w:pPr>
        <w:ind w:left="630" w:hangingChars="300" w:hanging="630"/>
        <w:rPr>
          <w:rFonts w:ascii="ＭＳ 明朝" w:eastAsia="ＭＳ 明朝" w:hAnsi="ＭＳ 明朝"/>
        </w:rPr>
      </w:pPr>
      <w:r>
        <w:rPr>
          <w:rFonts w:ascii="ＭＳ 明朝" w:eastAsia="ＭＳ 明朝" w:hAnsi="ＭＳ 明朝" w:hint="eastAsia"/>
        </w:rPr>
        <w:t xml:space="preserve">　　　</w:t>
      </w:r>
      <w:r w:rsidR="00E343CA">
        <w:rPr>
          <w:rFonts w:ascii="ＭＳ 明朝" w:eastAsia="ＭＳ 明朝" w:hAnsi="ＭＳ 明朝" w:hint="eastAsia"/>
        </w:rPr>
        <w:t xml:space="preserve">　</w:t>
      </w:r>
      <w:r>
        <w:rPr>
          <w:rFonts w:ascii="ＭＳ 明朝" w:eastAsia="ＭＳ 明朝" w:hAnsi="ＭＳ 明朝" w:hint="eastAsia"/>
        </w:rPr>
        <w:t>電力復旧時の通電火災や漏電の防止のため、危険部施設内の電気設備や配線の健全性を確認するものとする。</w:t>
      </w:r>
    </w:p>
    <w:sectPr w:rsidR="002E0BDB" w:rsidRPr="00333753" w:rsidSect="00662776">
      <w:headerReference w:type="default" r:id="rId8"/>
      <w:pgSz w:w="11906" w:h="16838"/>
      <w:pgMar w:top="1758"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80A7" w14:textId="77777777" w:rsidR="00532163" w:rsidRDefault="00532163" w:rsidP="00B30644">
      <w:r>
        <w:separator/>
      </w:r>
    </w:p>
  </w:endnote>
  <w:endnote w:type="continuationSeparator" w:id="0">
    <w:p w14:paraId="73BD5885" w14:textId="77777777" w:rsidR="00532163" w:rsidRDefault="00532163" w:rsidP="00B3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B464" w14:textId="77777777" w:rsidR="00532163" w:rsidRDefault="00532163" w:rsidP="00B30644">
      <w:r>
        <w:separator/>
      </w:r>
    </w:p>
  </w:footnote>
  <w:footnote w:type="continuationSeparator" w:id="0">
    <w:p w14:paraId="3B871FB3" w14:textId="77777777" w:rsidR="00532163" w:rsidRDefault="00532163" w:rsidP="00B3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9F6B" w14:textId="6D06F3A2" w:rsidR="00BA11D6" w:rsidRPr="00BA11D6" w:rsidRDefault="00BA11D6" w:rsidP="00BA11D6">
    <w:pPr>
      <w:pStyle w:val="a3"/>
      <w:wordWrap w:val="0"/>
      <w:jc w:val="right"/>
      <w:rPr>
        <w:rFonts w:ascii="HG丸ｺﾞｼｯｸM-PRO" w:eastAsia="HG丸ｺﾞｼｯｸM-PRO" w:hAnsi="HG丸ｺﾞｼｯｸM-PRO"/>
        <w:b/>
        <w:sz w:val="32"/>
        <w:bdr w:val="single" w:sz="4" w:space="0" w:color="auto"/>
      </w:rPr>
    </w:pPr>
    <w:r>
      <w:rPr>
        <w:rFonts w:ascii="HG丸ｺﾞｼｯｸM-PRO" w:eastAsia="HG丸ｺﾞｼｯｸM-PRO" w:hAnsi="HG丸ｺﾞｼｯｸM-PRO" w:hint="eastAsia"/>
        <w:b/>
        <w:sz w:val="32"/>
        <w:bdr w:val="single" w:sz="4" w:space="0" w:color="auto"/>
      </w:rPr>
      <w:t xml:space="preserve"> 参 </w:t>
    </w:r>
    <w:r w:rsidRPr="00BA11D6">
      <w:rPr>
        <w:rFonts w:ascii="HG丸ｺﾞｼｯｸM-PRO" w:eastAsia="HG丸ｺﾞｼｯｸM-PRO" w:hAnsi="HG丸ｺﾞｼｯｸM-PRO" w:hint="eastAsia"/>
        <w:b/>
        <w:sz w:val="32"/>
        <w:bdr w:val="single" w:sz="4" w:space="0" w:color="auto"/>
      </w:rPr>
      <w:t>考</w:t>
    </w:r>
    <w:r>
      <w:rPr>
        <w:rFonts w:ascii="HG丸ｺﾞｼｯｸM-PRO" w:eastAsia="HG丸ｺﾞｼｯｸM-PRO" w:hAnsi="HG丸ｺﾞｼｯｸM-PRO"/>
        <w:b/>
        <w:sz w:val="32"/>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59D"/>
    <w:multiLevelType w:val="hybridMultilevel"/>
    <w:tmpl w:val="65D288FC"/>
    <w:lvl w:ilvl="0" w:tplc="EF58936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C8"/>
    <w:rsid w:val="0000164D"/>
    <w:rsid w:val="00024E87"/>
    <w:rsid w:val="00053B4D"/>
    <w:rsid w:val="000558F7"/>
    <w:rsid w:val="00091E13"/>
    <w:rsid w:val="000E057E"/>
    <w:rsid w:val="000F36D9"/>
    <w:rsid w:val="000F495B"/>
    <w:rsid w:val="00130708"/>
    <w:rsid w:val="001736EB"/>
    <w:rsid w:val="00174C27"/>
    <w:rsid w:val="00183BB3"/>
    <w:rsid w:val="00197D1A"/>
    <w:rsid w:val="00251F02"/>
    <w:rsid w:val="002E0BDB"/>
    <w:rsid w:val="00333753"/>
    <w:rsid w:val="00355D57"/>
    <w:rsid w:val="003913C5"/>
    <w:rsid w:val="003F6774"/>
    <w:rsid w:val="00403528"/>
    <w:rsid w:val="00420C3E"/>
    <w:rsid w:val="00493370"/>
    <w:rsid w:val="004B361F"/>
    <w:rsid w:val="004D391E"/>
    <w:rsid w:val="00532163"/>
    <w:rsid w:val="00560219"/>
    <w:rsid w:val="0056277B"/>
    <w:rsid w:val="005721C3"/>
    <w:rsid w:val="00572D4F"/>
    <w:rsid w:val="005A755C"/>
    <w:rsid w:val="005C7EB5"/>
    <w:rsid w:val="00615241"/>
    <w:rsid w:val="006334B4"/>
    <w:rsid w:val="00653DC5"/>
    <w:rsid w:val="00662776"/>
    <w:rsid w:val="00733C58"/>
    <w:rsid w:val="00742589"/>
    <w:rsid w:val="007528C2"/>
    <w:rsid w:val="007B0A4B"/>
    <w:rsid w:val="0080034F"/>
    <w:rsid w:val="008A5E38"/>
    <w:rsid w:val="008B3576"/>
    <w:rsid w:val="008E4980"/>
    <w:rsid w:val="00952C7E"/>
    <w:rsid w:val="009636C8"/>
    <w:rsid w:val="009A034C"/>
    <w:rsid w:val="00AB67B9"/>
    <w:rsid w:val="00B06E43"/>
    <w:rsid w:val="00B1001B"/>
    <w:rsid w:val="00B22DED"/>
    <w:rsid w:val="00B30639"/>
    <w:rsid w:val="00B30644"/>
    <w:rsid w:val="00B74748"/>
    <w:rsid w:val="00B76D01"/>
    <w:rsid w:val="00BA11D6"/>
    <w:rsid w:val="00CC097D"/>
    <w:rsid w:val="00DE67B2"/>
    <w:rsid w:val="00E343CA"/>
    <w:rsid w:val="00EB30E3"/>
    <w:rsid w:val="00F24949"/>
    <w:rsid w:val="00FD5FC8"/>
    <w:rsid w:val="00FE2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10666"/>
  <w15:chartTrackingRefBased/>
  <w15:docId w15:val="{142E861C-8D6E-4F80-BBC9-F4A1999B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644"/>
    <w:pPr>
      <w:tabs>
        <w:tab w:val="center" w:pos="4252"/>
        <w:tab w:val="right" w:pos="8504"/>
      </w:tabs>
      <w:snapToGrid w:val="0"/>
    </w:pPr>
  </w:style>
  <w:style w:type="character" w:customStyle="1" w:styleId="a4">
    <w:name w:val="ヘッダー (文字)"/>
    <w:basedOn w:val="a0"/>
    <w:link w:val="a3"/>
    <w:uiPriority w:val="99"/>
    <w:rsid w:val="00B30644"/>
  </w:style>
  <w:style w:type="paragraph" w:styleId="a5">
    <w:name w:val="footer"/>
    <w:basedOn w:val="a"/>
    <w:link w:val="a6"/>
    <w:uiPriority w:val="99"/>
    <w:unhideWhenUsed/>
    <w:rsid w:val="00B30644"/>
    <w:pPr>
      <w:tabs>
        <w:tab w:val="center" w:pos="4252"/>
        <w:tab w:val="right" w:pos="8504"/>
      </w:tabs>
      <w:snapToGrid w:val="0"/>
    </w:pPr>
  </w:style>
  <w:style w:type="character" w:customStyle="1" w:styleId="a6">
    <w:name w:val="フッター (文字)"/>
    <w:basedOn w:val="a0"/>
    <w:link w:val="a5"/>
    <w:uiPriority w:val="99"/>
    <w:rsid w:val="00B30644"/>
  </w:style>
  <w:style w:type="table" w:styleId="a7">
    <w:name w:val="Table Grid"/>
    <w:basedOn w:val="a1"/>
    <w:uiPriority w:val="39"/>
    <w:rsid w:val="00DE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C3E"/>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0E05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1177-1900-43DE-A0B2-42E889C7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C20202088</dc:creator>
  <cp:keywords/>
  <dc:description/>
  <cp:lastModifiedBy>user</cp:lastModifiedBy>
  <cp:revision>21</cp:revision>
  <cp:lastPrinted>2021-05-21T00:36:00Z</cp:lastPrinted>
  <dcterms:created xsi:type="dcterms:W3CDTF">2021-05-17T00:58:00Z</dcterms:created>
  <dcterms:modified xsi:type="dcterms:W3CDTF">2021-05-21T00:41:00Z</dcterms:modified>
</cp:coreProperties>
</file>