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CC9" w:rsidRPr="00502118" w:rsidRDefault="00356505" w:rsidP="00F00CC9">
      <w:pPr>
        <w:ind w:firstLineChars="100" w:firstLine="210"/>
        <w:jc w:val="center"/>
        <w:rPr>
          <w:rFonts w:ascii="ＭＳ 明朝" w:hAnsi="ＭＳ 明朝" w:cs="ＭＳ 明朝"/>
          <w:kern w:val="0"/>
          <w:szCs w:val="21"/>
        </w:rPr>
      </w:pPr>
      <w:r w:rsidRPr="00502118">
        <w:rPr>
          <w:rFonts w:ascii="ＭＳ 明朝" w:hAnsi="ＭＳ 明朝" w:cs="ＭＳ 明朝" w:hint="eastAsia"/>
          <w:kern w:val="0"/>
          <w:szCs w:val="21"/>
        </w:rPr>
        <w:t>八戸市外一般廃棄物の搬入に係る事前協議等に関する要綱</w:t>
      </w:r>
    </w:p>
    <w:p w:rsidR="00356505" w:rsidRPr="00502118" w:rsidRDefault="00356505" w:rsidP="00F00CC9">
      <w:pPr>
        <w:ind w:firstLineChars="100" w:firstLine="210"/>
        <w:jc w:val="center"/>
        <w:rPr>
          <w:rFonts w:asciiTheme="minorEastAsia" w:hAnsiTheme="minorEastAsia"/>
        </w:rPr>
      </w:pPr>
    </w:p>
    <w:p w:rsidR="00F00CC9" w:rsidRPr="00502118" w:rsidRDefault="00F00CC9" w:rsidP="00F00CC9">
      <w:pPr>
        <w:ind w:firstLineChars="100" w:firstLine="210"/>
        <w:rPr>
          <w:rFonts w:asciiTheme="minorEastAsia" w:hAnsiTheme="minorEastAsia"/>
        </w:rPr>
      </w:pPr>
      <w:r w:rsidRPr="00502118">
        <w:rPr>
          <w:rFonts w:asciiTheme="minorEastAsia" w:hAnsiTheme="minorEastAsia" w:hint="eastAsia"/>
        </w:rPr>
        <w:t>（趣旨）</w:t>
      </w:r>
    </w:p>
    <w:p w:rsidR="00F00CC9" w:rsidRPr="00502118" w:rsidRDefault="00F00CC9" w:rsidP="00F00CC9">
      <w:pPr>
        <w:pStyle w:val="a3"/>
        <w:ind w:leftChars="0" w:left="210" w:hangingChars="100" w:hanging="210"/>
        <w:rPr>
          <w:rFonts w:asciiTheme="minorEastAsia" w:hAnsiTheme="minorEastAsia"/>
        </w:rPr>
      </w:pPr>
      <w:r w:rsidRPr="00502118">
        <w:rPr>
          <w:rFonts w:asciiTheme="minorEastAsia" w:hAnsiTheme="minorEastAsia" w:hint="eastAsia"/>
        </w:rPr>
        <w:t xml:space="preserve">第１条　</w:t>
      </w:r>
      <w:r w:rsidR="00954703" w:rsidRPr="00502118">
        <w:rPr>
          <w:rFonts w:asciiTheme="minorEastAsia" w:hAnsiTheme="minorEastAsia" w:hint="eastAsia"/>
        </w:rPr>
        <w:t>この要綱は、市外において発生し</w:t>
      </w:r>
      <w:r w:rsidR="00CD4A08" w:rsidRPr="00502118">
        <w:rPr>
          <w:rFonts w:asciiTheme="minorEastAsia" w:hAnsiTheme="minorEastAsia" w:hint="eastAsia"/>
        </w:rPr>
        <w:t>た一般廃棄物の市内への搬入及び市内における処分に</w:t>
      </w:r>
      <w:r w:rsidR="00954703" w:rsidRPr="00502118">
        <w:rPr>
          <w:rFonts w:asciiTheme="minorEastAsia" w:hAnsiTheme="minorEastAsia" w:hint="eastAsia"/>
        </w:rPr>
        <w:t>ついて必要な事項を定めることにより、市の一般廃棄物処理計画との調和及び一般廃棄物の適正処理を確保し、もって生活環境の保全を図ることを目的とする。</w:t>
      </w:r>
    </w:p>
    <w:p w:rsidR="00F00CC9" w:rsidRPr="00502118" w:rsidRDefault="00F00CC9" w:rsidP="00F00CC9">
      <w:pPr>
        <w:pStyle w:val="a3"/>
        <w:ind w:leftChars="0" w:left="0"/>
        <w:rPr>
          <w:rFonts w:asciiTheme="minorEastAsia" w:hAnsiTheme="minorEastAsia"/>
        </w:rPr>
      </w:pPr>
    </w:p>
    <w:p w:rsidR="00F00CC9" w:rsidRPr="00502118" w:rsidRDefault="00F00CC9" w:rsidP="00F00CC9">
      <w:pPr>
        <w:pStyle w:val="a3"/>
        <w:ind w:leftChars="0" w:left="0" w:firstLineChars="100" w:firstLine="210"/>
        <w:rPr>
          <w:rFonts w:asciiTheme="minorEastAsia" w:hAnsiTheme="minorEastAsia"/>
        </w:rPr>
      </w:pPr>
      <w:r w:rsidRPr="00502118">
        <w:rPr>
          <w:rFonts w:asciiTheme="minorEastAsia" w:hAnsiTheme="minorEastAsia" w:hint="eastAsia"/>
        </w:rPr>
        <w:t>（定義）</w:t>
      </w:r>
    </w:p>
    <w:p w:rsidR="00F00CC9" w:rsidRPr="00502118" w:rsidRDefault="00F00CC9" w:rsidP="00A24519">
      <w:pPr>
        <w:ind w:left="210" w:hangingChars="100" w:hanging="210"/>
        <w:rPr>
          <w:rFonts w:asciiTheme="minorEastAsia" w:hAnsiTheme="minorEastAsia"/>
        </w:rPr>
      </w:pPr>
      <w:r w:rsidRPr="00502118">
        <w:rPr>
          <w:rFonts w:asciiTheme="minorEastAsia" w:hAnsiTheme="minorEastAsia" w:hint="eastAsia"/>
        </w:rPr>
        <w:t>第２条　この要綱において使用する用語の意義は、廃棄物の処理及び清掃に関する法律（昭和45年法律第137</w:t>
      </w:r>
      <w:r w:rsidR="000B50DA" w:rsidRPr="00502118">
        <w:rPr>
          <w:rFonts w:asciiTheme="minorEastAsia" w:hAnsiTheme="minorEastAsia" w:hint="eastAsia"/>
        </w:rPr>
        <w:t>号</w:t>
      </w:r>
      <w:r w:rsidRPr="00502118">
        <w:rPr>
          <w:rFonts w:asciiTheme="minorEastAsia" w:hAnsiTheme="minorEastAsia" w:hint="eastAsia"/>
        </w:rPr>
        <w:t>）において使用する用語の例による。</w:t>
      </w:r>
    </w:p>
    <w:p w:rsidR="00F00CC9" w:rsidRPr="00502118" w:rsidRDefault="00F00CC9" w:rsidP="00F00CC9">
      <w:pPr>
        <w:pStyle w:val="a3"/>
        <w:ind w:leftChars="0" w:left="0"/>
        <w:rPr>
          <w:rFonts w:asciiTheme="minorEastAsia" w:hAnsiTheme="minorEastAsia"/>
        </w:rPr>
      </w:pPr>
    </w:p>
    <w:p w:rsidR="00F00CC9" w:rsidRPr="00502118" w:rsidRDefault="00CD4A08" w:rsidP="00F00CC9">
      <w:pPr>
        <w:ind w:left="199"/>
        <w:rPr>
          <w:rFonts w:asciiTheme="minorEastAsia" w:hAnsiTheme="minorEastAsia"/>
        </w:rPr>
      </w:pPr>
      <w:r w:rsidRPr="00502118">
        <w:rPr>
          <w:rFonts w:asciiTheme="minorEastAsia" w:hAnsiTheme="minorEastAsia" w:hint="eastAsia"/>
        </w:rPr>
        <w:t>（適用除外</w:t>
      </w:r>
      <w:r w:rsidR="00F00CC9" w:rsidRPr="00502118">
        <w:rPr>
          <w:rFonts w:asciiTheme="minorEastAsia" w:hAnsiTheme="minorEastAsia" w:hint="eastAsia"/>
        </w:rPr>
        <w:t>）</w:t>
      </w:r>
    </w:p>
    <w:p w:rsidR="00F00CC9" w:rsidRPr="00502118" w:rsidRDefault="00F00CC9" w:rsidP="00F00CC9">
      <w:pPr>
        <w:pStyle w:val="a3"/>
        <w:ind w:leftChars="0" w:left="210" w:hangingChars="100" w:hanging="210"/>
        <w:rPr>
          <w:rFonts w:asciiTheme="minorEastAsia" w:hAnsiTheme="minorEastAsia"/>
        </w:rPr>
      </w:pPr>
      <w:r w:rsidRPr="00502118">
        <w:rPr>
          <w:rFonts w:asciiTheme="minorEastAsia" w:hAnsiTheme="minorEastAsia" w:hint="eastAsia"/>
        </w:rPr>
        <w:t xml:space="preserve">第３条　</w:t>
      </w:r>
      <w:r w:rsidR="00575DB5" w:rsidRPr="00502118">
        <w:rPr>
          <w:rFonts w:asciiTheme="minorEastAsia" w:hAnsiTheme="minorEastAsia" w:hint="eastAsia"/>
        </w:rPr>
        <w:t>この要綱の規定は、容器</w:t>
      </w:r>
      <w:r w:rsidR="00954703" w:rsidRPr="00502118">
        <w:rPr>
          <w:rFonts w:asciiTheme="minorEastAsia" w:hAnsiTheme="minorEastAsia" w:hint="eastAsia"/>
        </w:rPr>
        <w:t>包装に係る分別収集及び再商品化の促進等に関する法律（平成７年</w:t>
      </w:r>
      <w:r w:rsidR="00575DB5" w:rsidRPr="00502118">
        <w:rPr>
          <w:rFonts w:asciiTheme="minorEastAsia" w:hAnsiTheme="minorEastAsia" w:hint="eastAsia"/>
        </w:rPr>
        <w:t>法律第112号）、</w:t>
      </w:r>
      <w:r w:rsidR="00594D84" w:rsidRPr="00502118">
        <w:rPr>
          <w:rFonts w:asciiTheme="minorEastAsia" w:hAnsiTheme="minorEastAsia" w:hint="eastAsia"/>
        </w:rPr>
        <w:t>特定家庭用機器再商品化法（平成10年法律第97</w:t>
      </w:r>
      <w:r w:rsidR="00954703" w:rsidRPr="00502118">
        <w:rPr>
          <w:rFonts w:asciiTheme="minorEastAsia" w:hAnsiTheme="minorEastAsia" w:hint="eastAsia"/>
        </w:rPr>
        <w:t>号）及び</w:t>
      </w:r>
      <w:r w:rsidR="00575DB5" w:rsidRPr="00502118">
        <w:rPr>
          <w:rFonts w:asciiTheme="minorEastAsia" w:hAnsiTheme="minorEastAsia" w:hint="eastAsia"/>
        </w:rPr>
        <w:t>使用済小型電子機器等の再資源化の促進に関する法律（平成24</w:t>
      </w:r>
      <w:r w:rsidR="00954703" w:rsidRPr="00502118">
        <w:rPr>
          <w:rFonts w:asciiTheme="minorEastAsia" w:hAnsiTheme="minorEastAsia" w:hint="eastAsia"/>
        </w:rPr>
        <w:t>年</w:t>
      </w:r>
      <w:r w:rsidR="00575DB5" w:rsidRPr="00502118">
        <w:rPr>
          <w:rFonts w:asciiTheme="minorEastAsia" w:hAnsiTheme="minorEastAsia" w:hint="eastAsia"/>
        </w:rPr>
        <w:t>法律第57号）の規定による処理については適用しない。</w:t>
      </w:r>
    </w:p>
    <w:p w:rsidR="00F00CC9" w:rsidRPr="00502118" w:rsidRDefault="00F00CC9" w:rsidP="00F00CC9">
      <w:pPr>
        <w:pStyle w:val="a3"/>
        <w:ind w:leftChars="0" w:left="210" w:hangingChars="100" w:hanging="210"/>
        <w:rPr>
          <w:rFonts w:asciiTheme="minorEastAsia" w:hAnsiTheme="minorEastAsia"/>
        </w:rPr>
      </w:pPr>
    </w:p>
    <w:p w:rsidR="00D52453" w:rsidRPr="00502118" w:rsidRDefault="002F207F" w:rsidP="00D52453">
      <w:pPr>
        <w:ind w:left="199"/>
        <w:rPr>
          <w:rFonts w:asciiTheme="minorEastAsia" w:hAnsiTheme="minorEastAsia"/>
        </w:rPr>
      </w:pPr>
      <w:r w:rsidRPr="00502118">
        <w:rPr>
          <w:rFonts w:asciiTheme="minorEastAsia" w:hAnsiTheme="minorEastAsia" w:hint="eastAsia"/>
        </w:rPr>
        <w:t>（特定都県からの</w:t>
      </w:r>
      <w:r w:rsidR="00954703" w:rsidRPr="00502118">
        <w:rPr>
          <w:rFonts w:asciiTheme="minorEastAsia" w:hAnsiTheme="minorEastAsia" w:hint="eastAsia"/>
        </w:rPr>
        <w:t>廃棄物の受</w:t>
      </w:r>
      <w:r w:rsidR="00D52453" w:rsidRPr="00502118">
        <w:rPr>
          <w:rFonts w:asciiTheme="minorEastAsia" w:hAnsiTheme="minorEastAsia" w:hint="eastAsia"/>
        </w:rPr>
        <w:t>入れ）</w:t>
      </w:r>
    </w:p>
    <w:p w:rsidR="00AA2735" w:rsidRPr="00502118" w:rsidRDefault="00AA2735" w:rsidP="00AA2735">
      <w:pPr>
        <w:ind w:left="199" w:hangingChars="95" w:hanging="199"/>
        <w:rPr>
          <w:rFonts w:asciiTheme="minorEastAsia" w:hAnsiTheme="minorEastAsia"/>
        </w:rPr>
      </w:pPr>
      <w:r w:rsidRPr="00502118">
        <w:rPr>
          <w:rFonts w:asciiTheme="minorEastAsia" w:hAnsiTheme="minorEastAsia" w:hint="eastAsia"/>
        </w:rPr>
        <w:t>第４条　岩手県、宮城県、山形県、福島県、茨城県、栃木県、群馬県、埼玉県、千葉県、東京都（島しょ部を除く。）、神奈川県及び新潟県（島しょ部を除く。）（以下「特定都県」という。）で発生した一般廃棄物については、原則として、放射性セシウム濃度が100Bq/kg以下である一般廃棄物（放射性セシウム濃度を測定することが困難である場合には、一般廃棄物から１ｍ離れた位置での空間放射線量の測定結果がバックグラウンドの測定値と概ね同程度であるもの）を受け入れる</w:t>
      </w:r>
      <w:r w:rsidR="00791DD1" w:rsidRPr="00502118">
        <w:rPr>
          <w:rFonts w:asciiTheme="minorEastAsia" w:hAnsiTheme="minorEastAsia" w:hint="eastAsia"/>
        </w:rPr>
        <w:t>ものとする</w:t>
      </w:r>
      <w:r w:rsidRPr="00502118">
        <w:rPr>
          <w:rFonts w:asciiTheme="minorEastAsia" w:hAnsiTheme="minorEastAsia" w:hint="eastAsia"/>
        </w:rPr>
        <w:t>。</w:t>
      </w:r>
    </w:p>
    <w:p w:rsidR="00E53C46" w:rsidRPr="00502118" w:rsidRDefault="00E53C46" w:rsidP="00D52453">
      <w:pPr>
        <w:rPr>
          <w:rFonts w:asciiTheme="minorEastAsia" w:hAnsiTheme="minorEastAsia"/>
        </w:rPr>
      </w:pPr>
    </w:p>
    <w:p w:rsidR="00F00CC9" w:rsidRPr="00502118" w:rsidRDefault="00F00CC9" w:rsidP="00F00CC9">
      <w:pPr>
        <w:ind w:left="199"/>
        <w:rPr>
          <w:rFonts w:asciiTheme="minorEastAsia" w:hAnsiTheme="minorEastAsia"/>
        </w:rPr>
      </w:pPr>
      <w:r w:rsidRPr="00502118">
        <w:rPr>
          <w:rFonts w:asciiTheme="minorEastAsia" w:hAnsiTheme="minorEastAsia" w:hint="eastAsia"/>
        </w:rPr>
        <w:t>（事前協議）</w:t>
      </w:r>
    </w:p>
    <w:p w:rsidR="00F00CC9" w:rsidRPr="00502118" w:rsidRDefault="00E222F7" w:rsidP="00F00CC9">
      <w:pPr>
        <w:ind w:left="199" w:hangingChars="95" w:hanging="199"/>
        <w:rPr>
          <w:rFonts w:asciiTheme="minorEastAsia" w:hAnsiTheme="minorEastAsia"/>
        </w:rPr>
      </w:pPr>
      <w:r w:rsidRPr="00502118">
        <w:rPr>
          <w:rFonts w:asciiTheme="minorEastAsia" w:hAnsiTheme="minorEastAsia" w:hint="eastAsia"/>
        </w:rPr>
        <w:t>第５</w:t>
      </w:r>
      <w:r w:rsidR="00F00CC9" w:rsidRPr="00502118">
        <w:rPr>
          <w:rFonts w:asciiTheme="minorEastAsia" w:hAnsiTheme="minorEastAsia" w:hint="eastAsia"/>
        </w:rPr>
        <w:t xml:space="preserve">条　</w:t>
      </w:r>
      <w:r w:rsidR="00E53C46" w:rsidRPr="00502118">
        <w:rPr>
          <w:rFonts w:asciiTheme="minorEastAsia" w:hAnsiTheme="minorEastAsia" w:hint="eastAsia"/>
        </w:rPr>
        <w:t>排出自治体</w:t>
      </w:r>
      <w:r w:rsidR="00F00CC9" w:rsidRPr="00502118">
        <w:rPr>
          <w:rFonts w:asciiTheme="minorEastAsia" w:hAnsiTheme="minorEastAsia" w:hint="eastAsia"/>
        </w:rPr>
        <w:t>は、一般廃棄物の八戸市</w:t>
      </w:r>
      <w:r w:rsidR="00FA7F5F" w:rsidRPr="00502118">
        <w:rPr>
          <w:rFonts w:asciiTheme="minorEastAsia" w:hAnsiTheme="minorEastAsia" w:hint="eastAsia"/>
        </w:rPr>
        <w:t>への</w:t>
      </w:r>
      <w:r w:rsidR="00F00CC9" w:rsidRPr="00502118">
        <w:rPr>
          <w:rFonts w:asciiTheme="minorEastAsia" w:hAnsiTheme="minorEastAsia" w:hint="eastAsia"/>
        </w:rPr>
        <w:t>搬入に係る事前協議書（第１号様式。以下「事前協議書」という。）を市長に提出し、事前に協議を行わなければならない。</w:t>
      </w:r>
    </w:p>
    <w:p w:rsidR="00BE47BF" w:rsidRPr="00502118" w:rsidRDefault="00F00CC9" w:rsidP="00BE47BF">
      <w:pPr>
        <w:rPr>
          <w:rFonts w:asciiTheme="minorEastAsia" w:hAnsiTheme="minorEastAsia"/>
        </w:rPr>
      </w:pPr>
      <w:r w:rsidRPr="00502118">
        <w:rPr>
          <w:rFonts w:asciiTheme="minorEastAsia" w:hAnsiTheme="minorEastAsia" w:hint="eastAsia"/>
        </w:rPr>
        <w:t>２　事前協議書には、次に掲げる書類を添付しなければならない。</w:t>
      </w:r>
    </w:p>
    <w:p w:rsidR="00E53C46" w:rsidRPr="00502118" w:rsidRDefault="001551A0" w:rsidP="00E53C46">
      <w:pPr>
        <w:pStyle w:val="a3"/>
        <w:numPr>
          <w:ilvl w:val="0"/>
          <w:numId w:val="9"/>
        </w:numPr>
        <w:ind w:leftChars="0"/>
        <w:rPr>
          <w:rFonts w:asciiTheme="minorEastAsia" w:hAnsiTheme="minorEastAsia"/>
        </w:rPr>
      </w:pPr>
      <w:r w:rsidRPr="00502118">
        <w:rPr>
          <w:rFonts w:asciiTheme="minorEastAsia" w:hAnsiTheme="minorEastAsia" w:hint="eastAsia"/>
        </w:rPr>
        <w:t>一般廃棄物を</w:t>
      </w:r>
      <w:r w:rsidR="00E53C46" w:rsidRPr="00502118">
        <w:rPr>
          <w:rFonts w:asciiTheme="minorEastAsia" w:hAnsiTheme="minorEastAsia" w:hint="eastAsia"/>
        </w:rPr>
        <w:t>適正に処分</w:t>
      </w:r>
      <w:r w:rsidRPr="00502118">
        <w:rPr>
          <w:rFonts w:asciiTheme="minorEastAsia" w:hAnsiTheme="minorEastAsia" w:hint="eastAsia"/>
        </w:rPr>
        <w:t>することが</w:t>
      </w:r>
      <w:r w:rsidR="00E53C46" w:rsidRPr="00502118">
        <w:rPr>
          <w:rFonts w:asciiTheme="minorEastAsia" w:hAnsiTheme="minorEastAsia" w:hint="eastAsia"/>
        </w:rPr>
        <w:t>できることの確認書（第２号様式）</w:t>
      </w:r>
    </w:p>
    <w:p w:rsidR="00E53C46" w:rsidRPr="00502118" w:rsidRDefault="001551A0" w:rsidP="00E53C46">
      <w:pPr>
        <w:pStyle w:val="a3"/>
        <w:numPr>
          <w:ilvl w:val="0"/>
          <w:numId w:val="9"/>
        </w:numPr>
        <w:ind w:leftChars="0"/>
        <w:rPr>
          <w:rFonts w:asciiTheme="minorEastAsia" w:hAnsiTheme="minorEastAsia"/>
        </w:rPr>
      </w:pPr>
      <w:r w:rsidRPr="00502118">
        <w:rPr>
          <w:rFonts w:asciiTheme="minorEastAsia" w:hAnsiTheme="minorEastAsia" w:hint="eastAsia"/>
        </w:rPr>
        <w:t>一般廃棄物の性状を確認することができる</w:t>
      </w:r>
      <w:r w:rsidR="0071407F" w:rsidRPr="00502118">
        <w:rPr>
          <w:rFonts w:asciiTheme="minorEastAsia" w:hAnsiTheme="minorEastAsia" w:hint="eastAsia"/>
        </w:rPr>
        <w:t>資料</w:t>
      </w:r>
      <w:r w:rsidR="0081426D" w:rsidRPr="00502118">
        <w:rPr>
          <w:rFonts w:asciiTheme="minorEastAsia" w:hAnsiTheme="minorEastAsia" w:hint="eastAsia"/>
        </w:rPr>
        <w:t>（写真、成分分析結果等）</w:t>
      </w:r>
    </w:p>
    <w:p w:rsidR="00E53C46" w:rsidRPr="00502118" w:rsidRDefault="0071407F" w:rsidP="00E53C46">
      <w:pPr>
        <w:pStyle w:val="a3"/>
        <w:numPr>
          <w:ilvl w:val="0"/>
          <w:numId w:val="9"/>
        </w:numPr>
        <w:ind w:leftChars="0"/>
        <w:rPr>
          <w:rFonts w:asciiTheme="minorEastAsia" w:hAnsiTheme="minorEastAsia"/>
        </w:rPr>
      </w:pPr>
      <w:r w:rsidRPr="00502118">
        <w:rPr>
          <w:rFonts w:asciiTheme="minorEastAsia" w:hAnsiTheme="minorEastAsia" w:hint="eastAsia"/>
        </w:rPr>
        <w:t>一般廃棄物が中間処理残さ</w:t>
      </w:r>
      <w:r w:rsidR="00FA7F5F" w:rsidRPr="00502118">
        <w:rPr>
          <w:rFonts w:asciiTheme="minorEastAsia" w:hAnsiTheme="minorEastAsia" w:hint="eastAsia"/>
        </w:rPr>
        <w:t>の場合にあっては、中間処理施設の種類、能力及び</w:t>
      </w:r>
      <w:r w:rsidR="001551A0" w:rsidRPr="00502118">
        <w:rPr>
          <w:rFonts w:asciiTheme="minorEastAsia" w:hAnsiTheme="minorEastAsia" w:hint="eastAsia"/>
        </w:rPr>
        <w:t>中間処理残さの発生工程を確認することができる</w:t>
      </w:r>
      <w:r w:rsidR="004068C1" w:rsidRPr="00502118">
        <w:rPr>
          <w:rFonts w:asciiTheme="minorEastAsia" w:hAnsiTheme="minorEastAsia" w:hint="eastAsia"/>
        </w:rPr>
        <w:t>資料（パンフレット等）</w:t>
      </w:r>
    </w:p>
    <w:p w:rsidR="001D494F" w:rsidRPr="00502118" w:rsidRDefault="00AA2735" w:rsidP="00AA2735">
      <w:pPr>
        <w:pStyle w:val="a3"/>
        <w:numPr>
          <w:ilvl w:val="0"/>
          <w:numId w:val="9"/>
        </w:numPr>
        <w:ind w:leftChars="0"/>
        <w:rPr>
          <w:rFonts w:asciiTheme="minorEastAsia" w:hAnsiTheme="minorEastAsia"/>
        </w:rPr>
      </w:pPr>
      <w:r w:rsidRPr="00502118">
        <w:rPr>
          <w:rFonts w:asciiTheme="minorEastAsia" w:hAnsiTheme="minorEastAsia" w:hint="eastAsia"/>
        </w:rPr>
        <w:t>特定都県で発生した</w:t>
      </w:r>
      <w:r w:rsidR="00FA7F5F" w:rsidRPr="00502118">
        <w:rPr>
          <w:rFonts w:asciiTheme="minorEastAsia" w:hAnsiTheme="minorEastAsia" w:hint="eastAsia"/>
        </w:rPr>
        <w:t>一般</w:t>
      </w:r>
      <w:r w:rsidRPr="00502118">
        <w:rPr>
          <w:rFonts w:asciiTheme="minorEastAsia" w:hAnsiTheme="minorEastAsia" w:hint="eastAsia"/>
        </w:rPr>
        <w:t>廃棄物にあっては、</w:t>
      </w:r>
      <w:r w:rsidR="00EA4A4A" w:rsidRPr="00502118">
        <w:rPr>
          <w:rFonts w:asciiTheme="minorEastAsia" w:hAnsiTheme="minorEastAsia" w:hint="eastAsia"/>
        </w:rPr>
        <w:t>概ね６箇月以内に測定した</w:t>
      </w:r>
      <w:r w:rsidR="001D494F" w:rsidRPr="00502118">
        <w:rPr>
          <w:rFonts w:asciiTheme="minorEastAsia" w:hAnsiTheme="minorEastAsia" w:hint="eastAsia"/>
        </w:rPr>
        <w:t>放射性セシウム濃度</w:t>
      </w:r>
      <w:r w:rsidRPr="00502118">
        <w:rPr>
          <w:rFonts w:asciiTheme="minorEastAsia" w:hAnsiTheme="minorEastAsia" w:hint="eastAsia"/>
        </w:rPr>
        <w:t>の測定結果（放射性セシウム濃度を測定することが困難である場合には、一般廃棄物から１ｍ離れた位置及びバックグラウンドの空間放射線量の測定結果）</w:t>
      </w:r>
    </w:p>
    <w:p w:rsidR="000F19B4" w:rsidRPr="00502118" w:rsidRDefault="00F00CC9" w:rsidP="00EA71D8">
      <w:pPr>
        <w:pStyle w:val="a3"/>
        <w:numPr>
          <w:ilvl w:val="0"/>
          <w:numId w:val="9"/>
        </w:numPr>
        <w:ind w:leftChars="0"/>
        <w:rPr>
          <w:rFonts w:asciiTheme="minorEastAsia" w:hAnsiTheme="minorEastAsia"/>
        </w:rPr>
      </w:pPr>
      <w:r w:rsidRPr="00502118">
        <w:rPr>
          <w:rFonts w:asciiTheme="minorEastAsia" w:hAnsiTheme="minorEastAsia" w:hint="eastAsia"/>
        </w:rPr>
        <w:t>前</w:t>
      </w:r>
      <w:r w:rsidR="00C65F50" w:rsidRPr="00502118">
        <w:rPr>
          <w:rFonts w:asciiTheme="minorEastAsia" w:hAnsiTheme="minorEastAsia" w:hint="eastAsia"/>
        </w:rPr>
        <w:t>各</w:t>
      </w:r>
      <w:r w:rsidRPr="00502118">
        <w:rPr>
          <w:rFonts w:asciiTheme="minorEastAsia" w:hAnsiTheme="minorEastAsia" w:hint="eastAsia"/>
        </w:rPr>
        <w:t>号に掲げるもののほか、市長が必要と認める書類</w:t>
      </w:r>
    </w:p>
    <w:p w:rsidR="00F00CC9" w:rsidRPr="00502118" w:rsidRDefault="00F00CC9" w:rsidP="008233F4">
      <w:pPr>
        <w:pStyle w:val="a3"/>
        <w:ind w:leftChars="0" w:left="0" w:firstLineChars="50" w:firstLine="105"/>
        <w:rPr>
          <w:rFonts w:asciiTheme="minorEastAsia" w:hAnsiTheme="minorEastAsia"/>
        </w:rPr>
      </w:pPr>
      <w:r w:rsidRPr="00502118">
        <w:rPr>
          <w:rFonts w:asciiTheme="minorEastAsia" w:hAnsiTheme="minorEastAsia" w:hint="eastAsia"/>
        </w:rPr>
        <w:lastRenderedPageBreak/>
        <w:t xml:space="preserve">　（事前協議の審査基準）</w:t>
      </w:r>
    </w:p>
    <w:p w:rsidR="00F00CC9" w:rsidRPr="00502118" w:rsidRDefault="00E222F7" w:rsidP="00F00CC9">
      <w:pPr>
        <w:ind w:left="199" w:hangingChars="95" w:hanging="199"/>
        <w:rPr>
          <w:rFonts w:asciiTheme="minorEastAsia" w:hAnsiTheme="minorEastAsia"/>
        </w:rPr>
      </w:pPr>
      <w:r w:rsidRPr="00502118">
        <w:rPr>
          <w:rFonts w:asciiTheme="minorEastAsia" w:hAnsiTheme="minorEastAsia" w:hint="eastAsia"/>
        </w:rPr>
        <w:t>第６</w:t>
      </w:r>
      <w:r w:rsidR="00F00CC9" w:rsidRPr="00502118">
        <w:rPr>
          <w:rFonts w:asciiTheme="minorEastAsia" w:hAnsiTheme="minorEastAsia" w:hint="eastAsia"/>
        </w:rPr>
        <w:t>条　市長は</w:t>
      </w:r>
      <w:r w:rsidR="00E60311" w:rsidRPr="00502118">
        <w:rPr>
          <w:rFonts w:asciiTheme="minorEastAsia" w:hAnsiTheme="minorEastAsia" w:hint="eastAsia"/>
        </w:rPr>
        <w:t>、</w:t>
      </w:r>
      <w:r w:rsidR="00F00CC9" w:rsidRPr="00502118">
        <w:rPr>
          <w:rFonts w:asciiTheme="minorEastAsia" w:hAnsiTheme="minorEastAsia" w:hint="eastAsia"/>
        </w:rPr>
        <w:t>前条の規定による事前協議（以下「事前協議」という。）があったときは、次に掲げる基準により、審査を行うものとする。</w:t>
      </w:r>
    </w:p>
    <w:p w:rsidR="00BE47BF" w:rsidRPr="00502118" w:rsidRDefault="00BE47BF" w:rsidP="00BE47BF">
      <w:pPr>
        <w:pStyle w:val="a3"/>
        <w:numPr>
          <w:ilvl w:val="0"/>
          <w:numId w:val="11"/>
        </w:numPr>
        <w:ind w:leftChars="0"/>
        <w:rPr>
          <w:rFonts w:asciiTheme="minorEastAsia" w:hAnsiTheme="minorEastAsia"/>
        </w:rPr>
      </w:pPr>
      <w:r w:rsidRPr="00502118">
        <w:rPr>
          <w:rFonts w:asciiTheme="minorEastAsia" w:hAnsiTheme="minorEastAsia" w:hint="eastAsia"/>
        </w:rPr>
        <w:t>廃棄物の処理及び清掃に関する法律施行令（昭和46年政令第300号）第４条第１号及び第２号に規定する委託基準を満たすと客観的に認められる根拠があること。</w:t>
      </w:r>
    </w:p>
    <w:p w:rsidR="00F00CC9" w:rsidRPr="00502118" w:rsidRDefault="0087357A" w:rsidP="00A37327">
      <w:pPr>
        <w:pStyle w:val="a3"/>
        <w:numPr>
          <w:ilvl w:val="0"/>
          <w:numId w:val="11"/>
        </w:numPr>
        <w:ind w:leftChars="0"/>
        <w:rPr>
          <w:rFonts w:asciiTheme="minorEastAsia" w:hAnsiTheme="minorEastAsia"/>
        </w:rPr>
      </w:pPr>
      <w:r w:rsidRPr="00502118">
        <w:rPr>
          <w:rFonts w:asciiTheme="minorEastAsia" w:hAnsiTheme="minorEastAsia" w:hint="eastAsia"/>
        </w:rPr>
        <w:t>市の一般廃棄物処理計画と整合がとれ、市内の一般廃棄物の処理に支障を生じないと判断できること</w:t>
      </w:r>
      <w:r w:rsidR="00F00CC9" w:rsidRPr="00502118">
        <w:rPr>
          <w:rFonts w:asciiTheme="minorEastAsia" w:hAnsiTheme="minorEastAsia" w:hint="eastAsia"/>
        </w:rPr>
        <w:t>。</w:t>
      </w:r>
    </w:p>
    <w:p w:rsidR="0087357A" w:rsidRPr="00502118" w:rsidRDefault="00C65F50" w:rsidP="00E60311">
      <w:pPr>
        <w:pStyle w:val="a3"/>
        <w:numPr>
          <w:ilvl w:val="0"/>
          <w:numId w:val="11"/>
        </w:numPr>
        <w:ind w:leftChars="0"/>
        <w:rPr>
          <w:rFonts w:asciiTheme="minorEastAsia" w:hAnsiTheme="minorEastAsia"/>
        </w:rPr>
      </w:pPr>
      <w:r w:rsidRPr="00502118">
        <w:rPr>
          <w:rFonts w:asciiTheme="minorEastAsia" w:hAnsiTheme="minorEastAsia" w:hint="eastAsia"/>
        </w:rPr>
        <w:t>生活環境の保全上、支障を生じ</w:t>
      </w:r>
      <w:r w:rsidR="00F00CC9" w:rsidRPr="00502118">
        <w:rPr>
          <w:rFonts w:asciiTheme="minorEastAsia" w:hAnsiTheme="minorEastAsia" w:hint="eastAsia"/>
        </w:rPr>
        <w:t>ないと判断できること。</w:t>
      </w:r>
    </w:p>
    <w:p w:rsidR="00234642" w:rsidRPr="00502118" w:rsidRDefault="00234642" w:rsidP="00234642">
      <w:pPr>
        <w:pStyle w:val="a3"/>
        <w:numPr>
          <w:ilvl w:val="0"/>
          <w:numId w:val="11"/>
        </w:numPr>
        <w:ind w:leftChars="0"/>
        <w:rPr>
          <w:rFonts w:asciiTheme="minorEastAsia" w:hAnsiTheme="minorEastAsia"/>
        </w:rPr>
      </w:pPr>
      <w:r w:rsidRPr="00502118">
        <w:rPr>
          <w:rFonts w:asciiTheme="minorEastAsia" w:hAnsiTheme="minorEastAsia" w:hint="eastAsia"/>
        </w:rPr>
        <w:t>特定都県で発生</w:t>
      </w:r>
      <w:r w:rsidR="004C0DBB" w:rsidRPr="00502118">
        <w:rPr>
          <w:rFonts w:asciiTheme="minorEastAsia" w:hAnsiTheme="minorEastAsia" w:hint="eastAsia"/>
        </w:rPr>
        <w:t>した一般廃棄物については、第４条</w:t>
      </w:r>
      <w:r w:rsidR="00EA4A4A" w:rsidRPr="00502118">
        <w:rPr>
          <w:rFonts w:asciiTheme="minorEastAsia" w:hAnsiTheme="minorEastAsia" w:hint="eastAsia"/>
        </w:rPr>
        <w:t>の規定に適合していること</w:t>
      </w:r>
      <w:r w:rsidR="00F0527E" w:rsidRPr="00502118">
        <w:rPr>
          <w:rFonts w:asciiTheme="minorEastAsia" w:hAnsiTheme="minorEastAsia" w:hint="eastAsia"/>
        </w:rPr>
        <w:t>。</w:t>
      </w:r>
    </w:p>
    <w:p w:rsidR="00234642" w:rsidRPr="00502118" w:rsidRDefault="00234642" w:rsidP="00EA4A4A">
      <w:pPr>
        <w:rPr>
          <w:rFonts w:asciiTheme="minorEastAsia" w:hAnsiTheme="minorEastAsia"/>
        </w:rPr>
      </w:pPr>
    </w:p>
    <w:p w:rsidR="00F00CC9" w:rsidRPr="00502118" w:rsidRDefault="00F00CC9" w:rsidP="00F00CC9">
      <w:pPr>
        <w:pStyle w:val="a3"/>
        <w:ind w:leftChars="100" w:left="210"/>
        <w:rPr>
          <w:rFonts w:asciiTheme="minorEastAsia" w:hAnsiTheme="minorEastAsia"/>
        </w:rPr>
      </w:pPr>
      <w:r w:rsidRPr="00502118">
        <w:rPr>
          <w:rFonts w:asciiTheme="minorEastAsia" w:hAnsiTheme="minorEastAsia" w:hint="eastAsia"/>
        </w:rPr>
        <w:t>（事前協議の回答）</w:t>
      </w:r>
    </w:p>
    <w:p w:rsidR="00EA71D8" w:rsidRPr="00502118" w:rsidRDefault="00E222F7" w:rsidP="00EA4A4A">
      <w:pPr>
        <w:pStyle w:val="a3"/>
        <w:ind w:leftChars="0" w:left="210" w:hangingChars="100" w:hanging="210"/>
        <w:rPr>
          <w:rFonts w:asciiTheme="minorEastAsia" w:hAnsiTheme="minorEastAsia"/>
        </w:rPr>
      </w:pPr>
      <w:r w:rsidRPr="00502118">
        <w:rPr>
          <w:rFonts w:asciiTheme="minorEastAsia" w:hAnsiTheme="minorEastAsia" w:hint="eastAsia"/>
        </w:rPr>
        <w:t>第７</w:t>
      </w:r>
      <w:r w:rsidR="000F6622" w:rsidRPr="00502118">
        <w:rPr>
          <w:rFonts w:asciiTheme="minorEastAsia" w:hAnsiTheme="minorEastAsia" w:hint="eastAsia"/>
        </w:rPr>
        <w:t>条　市長は前条の規定による審査を行い</w:t>
      </w:r>
      <w:r w:rsidR="00D1461C" w:rsidRPr="00502118">
        <w:rPr>
          <w:rFonts w:asciiTheme="minorEastAsia" w:hAnsiTheme="minorEastAsia" w:hint="eastAsia"/>
        </w:rPr>
        <w:t>適当</w:t>
      </w:r>
      <w:r w:rsidR="000F6622" w:rsidRPr="00502118">
        <w:rPr>
          <w:rFonts w:asciiTheme="minorEastAsia" w:hAnsiTheme="minorEastAsia" w:hint="eastAsia"/>
        </w:rPr>
        <w:t>と認めるときは、一般廃棄物の搬入</w:t>
      </w:r>
      <w:r w:rsidR="00FA5F3C" w:rsidRPr="00502118">
        <w:rPr>
          <w:rFonts w:asciiTheme="minorEastAsia" w:hAnsiTheme="minorEastAsia" w:hint="eastAsia"/>
        </w:rPr>
        <w:t>を承諾することとし</w:t>
      </w:r>
      <w:r w:rsidR="00F00CC9" w:rsidRPr="00502118">
        <w:rPr>
          <w:rFonts w:asciiTheme="minorEastAsia" w:hAnsiTheme="minorEastAsia" w:hint="eastAsia"/>
        </w:rPr>
        <w:t>、</w:t>
      </w:r>
      <w:r w:rsidR="00FA5F3C" w:rsidRPr="00502118">
        <w:rPr>
          <w:rFonts w:asciiTheme="minorEastAsia" w:hAnsiTheme="minorEastAsia" w:hint="eastAsia"/>
        </w:rPr>
        <w:t>排出自治体に一般廃棄物搬入承諾通知書（</w:t>
      </w:r>
      <w:r w:rsidR="00F00CC9" w:rsidRPr="00502118">
        <w:rPr>
          <w:rFonts w:asciiTheme="minorEastAsia" w:hAnsiTheme="minorEastAsia" w:hint="eastAsia"/>
        </w:rPr>
        <w:t>第３号様式</w:t>
      </w:r>
      <w:r w:rsidR="00FA5F3C" w:rsidRPr="00502118">
        <w:rPr>
          <w:rFonts w:asciiTheme="minorEastAsia" w:hAnsiTheme="minorEastAsia" w:hint="eastAsia"/>
        </w:rPr>
        <w:t>）</w:t>
      </w:r>
      <w:r w:rsidR="00F00CC9" w:rsidRPr="00502118">
        <w:rPr>
          <w:rFonts w:asciiTheme="minorEastAsia" w:hAnsiTheme="minorEastAsia" w:hint="eastAsia"/>
        </w:rPr>
        <w:t>により</w:t>
      </w:r>
      <w:r w:rsidR="00594D84" w:rsidRPr="00502118">
        <w:rPr>
          <w:rFonts w:asciiTheme="minorEastAsia" w:hAnsiTheme="minorEastAsia" w:hint="eastAsia"/>
        </w:rPr>
        <w:t>回答する</w:t>
      </w:r>
      <w:r w:rsidR="003E1E56" w:rsidRPr="00502118">
        <w:rPr>
          <w:rFonts w:asciiTheme="minorEastAsia" w:hAnsiTheme="minorEastAsia" w:hint="eastAsia"/>
        </w:rPr>
        <w:t>ものとする</w:t>
      </w:r>
      <w:r w:rsidR="00F00CC9" w:rsidRPr="00502118">
        <w:rPr>
          <w:rFonts w:asciiTheme="minorEastAsia" w:hAnsiTheme="minorEastAsia" w:hint="eastAsia"/>
        </w:rPr>
        <w:t>。</w:t>
      </w:r>
    </w:p>
    <w:p w:rsidR="00791DD1" w:rsidRPr="00502118" w:rsidRDefault="00791DD1" w:rsidP="00F00CC9">
      <w:pPr>
        <w:pStyle w:val="a3"/>
        <w:ind w:leftChars="0" w:left="210" w:hangingChars="100" w:hanging="210"/>
        <w:rPr>
          <w:rFonts w:asciiTheme="minorEastAsia" w:hAnsiTheme="minorEastAsia"/>
        </w:rPr>
      </w:pPr>
    </w:p>
    <w:p w:rsidR="00F00CC9" w:rsidRPr="00502118" w:rsidRDefault="00F00CC9" w:rsidP="00F00CC9">
      <w:pPr>
        <w:ind w:left="199"/>
        <w:rPr>
          <w:rFonts w:asciiTheme="minorEastAsia" w:hAnsiTheme="minorEastAsia"/>
        </w:rPr>
      </w:pPr>
      <w:r w:rsidRPr="00502118">
        <w:rPr>
          <w:rFonts w:asciiTheme="minorEastAsia" w:hAnsiTheme="minorEastAsia" w:hint="eastAsia"/>
        </w:rPr>
        <w:t>（再協議）</w:t>
      </w:r>
    </w:p>
    <w:p w:rsidR="00616421" w:rsidRPr="00502118" w:rsidRDefault="003E1E56" w:rsidP="00845C57">
      <w:pPr>
        <w:ind w:left="199" w:hangingChars="95" w:hanging="199"/>
        <w:rPr>
          <w:rFonts w:asciiTheme="minorEastAsia" w:hAnsiTheme="minorEastAsia"/>
        </w:rPr>
      </w:pPr>
      <w:r w:rsidRPr="00502118">
        <w:rPr>
          <w:rFonts w:asciiTheme="minorEastAsia" w:hAnsiTheme="minorEastAsia" w:hint="eastAsia"/>
        </w:rPr>
        <w:t>第</w:t>
      </w:r>
      <w:r w:rsidR="00E222F7" w:rsidRPr="00502118">
        <w:rPr>
          <w:rFonts w:asciiTheme="minorEastAsia" w:hAnsiTheme="minorEastAsia" w:hint="eastAsia"/>
        </w:rPr>
        <w:t>８</w:t>
      </w:r>
      <w:r w:rsidR="00F00CC9" w:rsidRPr="00502118">
        <w:rPr>
          <w:rFonts w:asciiTheme="minorEastAsia" w:hAnsiTheme="minorEastAsia" w:hint="eastAsia"/>
        </w:rPr>
        <w:t>条</w:t>
      </w:r>
      <w:r w:rsidR="004F2199" w:rsidRPr="00502118">
        <w:rPr>
          <w:rFonts w:asciiTheme="minorEastAsia" w:hAnsiTheme="minorEastAsia" w:hint="eastAsia"/>
        </w:rPr>
        <w:t xml:space="preserve">　</w:t>
      </w:r>
      <w:r w:rsidR="00F00CC9" w:rsidRPr="00502118">
        <w:rPr>
          <w:rFonts w:asciiTheme="minorEastAsia" w:hAnsiTheme="minorEastAsia" w:hint="eastAsia"/>
        </w:rPr>
        <w:t>事前協議済みの排出自治体は、事前協議書の記載事項に変更が生じた場合は、再度協議を行うものとする。ただし、軽微な変更として市長が認めるものについては、この限りでない。</w:t>
      </w:r>
    </w:p>
    <w:p w:rsidR="00EA4A4A" w:rsidRPr="00502118" w:rsidRDefault="00EA4A4A" w:rsidP="00845C57">
      <w:pPr>
        <w:ind w:left="199" w:hangingChars="95" w:hanging="199"/>
        <w:rPr>
          <w:rFonts w:asciiTheme="minorEastAsia" w:hAnsiTheme="minorEastAsia"/>
        </w:rPr>
      </w:pPr>
    </w:p>
    <w:p w:rsidR="00F00CC9" w:rsidRPr="00502118" w:rsidRDefault="00F00CC9" w:rsidP="00F00CC9">
      <w:pPr>
        <w:pStyle w:val="a3"/>
        <w:ind w:leftChars="100" w:left="210"/>
        <w:rPr>
          <w:rFonts w:asciiTheme="minorEastAsia" w:hAnsiTheme="minorEastAsia"/>
        </w:rPr>
      </w:pPr>
      <w:r w:rsidRPr="00502118">
        <w:rPr>
          <w:rFonts w:asciiTheme="minorEastAsia" w:hAnsiTheme="minorEastAsia" w:hint="eastAsia"/>
        </w:rPr>
        <w:t>（実績報告）</w:t>
      </w:r>
    </w:p>
    <w:p w:rsidR="005A43E6" w:rsidRPr="00502118" w:rsidRDefault="00F00CC9" w:rsidP="0029157D">
      <w:pPr>
        <w:pStyle w:val="a3"/>
        <w:ind w:leftChars="0" w:left="210" w:hangingChars="100" w:hanging="210"/>
        <w:rPr>
          <w:rFonts w:asciiTheme="minorEastAsia" w:hAnsiTheme="minorEastAsia"/>
        </w:rPr>
      </w:pPr>
      <w:r w:rsidRPr="00502118">
        <w:rPr>
          <w:rFonts w:asciiTheme="minorEastAsia" w:hAnsiTheme="minorEastAsia" w:hint="eastAsia"/>
        </w:rPr>
        <w:t>第</w:t>
      </w:r>
      <w:r w:rsidR="00E222F7" w:rsidRPr="00502118">
        <w:rPr>
          <w:rFonts w:asciiTheme="minorEastAsia" w:hAnsiTheme="minorEastAsia" w:hint="eastAsia"/>
        </w:rPr>
        <w:t>９</w:t>
      </w:r>
      <w:r w:rsidR="00566DD2" w:rsidRPr="00502118">
        <w:rPr>
          <w:rFonts w:asciiTheme="minorEastAsia" w:hAnsiTheme="minorEastAsia" w:hint="eastAsia"/>
        </w:rPr>
        <w:t>条　排出</w:t>
      </w:r>
      <w:r w:rsidRPr="00502118">
        <w:rPr>
          <w:rFonts w:asciiTheme="minorEastAsia" w:hAnsiTheme="minorEastAsia" w:hint="eastAsia"/>
        </w:rPr>
        <w:t>自治体は、搬入終了後30日以内に、一般廃棄物搬入に係る実績（第４号様式）を市長に報告しなければならない。</w:t>
      </w:r>
    </w:p>
    <w:p w:rsidR="00EF673C" w:rsidRPr="00502118" w:rsidRDefault="00EF673C" w:rsidP="0029157D">
      <w:pPr>
        <w:pStyle w:val="a3"/>
        <w:ind w:leftChars="0" w:left="210" w:hangingChars="100" w:hanging="210"/>
        <w:rPr>
          <w:rFonts w:asciiTheme="minorEastAsia" w:hAnsiTheme="minorEastAsia"/>
        </w:rPr>
      </w:pPr>
    </w:p>
    <w:p w:rsidR="00945AB1" w:rsidRPr="00502118" w:rsidRDefault="00945AB1" w:rsidP="00945AB1">
      <w:pPr>
        <w:pStyle w:val="a3"/>
        <w:ind w:leftChars="100" w:left="210"/>
        <w:rPr>
          <w:rFonts w:asciiTheme="minorEastAsia" w:hAnsiTheme="minorEastAsia"/>
        </w:rPr>
      </w:pPr>
      <w:r w:rsidRPr="00502118">
        <w:rPr>
          <w:rFonts w:asciiTheme="minorEastAsia" w:hAnsiTheme="minorEastAsia" w:hint="eastAsia"/>
        </w:rPr>
        <w:t>（</w:t>
      </w:r>
      <w:r w:rsidR="004F2199" w:rsidRPr="00502118">
        <w:rPr>
          <w:rFonts w:asciiTheme="minorEastAsia" w:hAnsiTheme="minorEastAsia" w:hint="eastAsia"/>
        </w:rPr>
        <w:t>事前協議の省略</w:t>
      </w:r>
      <w:r w:rsidRPr="00502118">
        <w:rPr>
          <w:rFonts w:asciiTheme="minorEastAsia" w:hAnsiTheme="minorEastAsia" w:hint="eastAsia"/>
        </w:rPr>
        <w:t>）</w:t>
      </w:r>
    </w:p>
    <w:p w:rsidR="00945AB1" w:rsidRPr="00502118" w:rsidRDefault="00945AB1" w:rsidP="00945AB1">
      <w:pPr>
        <w:pStyle w:val="a3"/>
        <w:ind w:leftChars="0" w:left="210" w:hangingChars="100" w:hanging="210"/>
        <w:rPr>
          <w:rFonts w:asciiTheme="minorEastAsia" w:hAnsiTheme="minorEastAsia"/>
        </w:rPr>
      </w:pPr>
      <w:r w:rsidRPr="00502118">
        <w:rPr>
          <w:rFonts w:asciiTheme="minorEastAsia" w:hAnsiTheme="minorEastAsia" w:hint="eastAsia"/>
        </w:rPr>
        <w:t>第</w:t>
      </w:r>
      <w:r w:rsidR="00EA4A4A" w:rsidRPr="00502118">
        <w:rPr>
          <w:rFonts w:asciiTheme="minorEastAsia" w:hAnsiTheme="minorEastAsia" w:hint="eastAsia"/>
        </w:rPr>
        <w:t>1</w:t>
      </w:r>
      <w:r w:rsidR="00E222F7" w:rsidRPr="00502118">
        <w:rPr>
          <w:rFonts w:asciiTheme="minorEastAsia" w:hAnsiTheme="minorEastAsia"/>
        </w:rPr>
        <w:t>0</w:t>
      </w:r>
      <w:r w:rsidRPr="00502118">
        <w:rPr>
          <w:rFonts w:asciiTheme="minorEastAsia" w:hAnsiTheme="minorEastAsia" w:hint="eastAsia"/>
        </w:rPr>
        <w:t>条　事前協議済みの排出自治体は、</w:t>
      </w:r>
      <w:r w:rsidR="00FA7F5F" w:rsidRPr="00502118">
        <w:rPr>
          <w:rFonts w:asciiTheme="minorEastAsia" w:hAnsiTheme="minorEastAsia" w:hint="eastAsia"/>
        </w:rPr>
        <w:t>一般</w:t>
      </w:r>
      <w:r w:rsidRPr="00502118">
        <w:rPr>
          <w:rFonts w:asciiTheme="minorEastAsia" w:hAnsiTheme="minorEastAsia" w:hint="eastAsia"/>
        </w:rPr>
        <w:t>廃棄物の搬入を翌年度以降も継続して行う場合であって、内容に大幅な変更がないものと市長が認めるときは、事前協議を省略することができる。</w:t>
      </w:r>
    </w:p>
    <w:p w:rsidR="002A79FE" w:rsidRPr="00502118" w:rsidRDefault="002A79FE" w:rsidP="002A79FE">
      <w:pPr>
        <w:ind w:left="210" w:hangingChars="100" w:hanging="210"/>
        <w:rPr>
          <w:rFonts w:asciiTheme="minorEastAsia" w:hAnsiTheme="minorEastAsia"/>
        </w:rPr>
      </w:pPr>
      <w:r w:rsidRPr="00502118">
        <w:rPr>
          <w:rFonts w:asciiTheme="minorEastAsia" w:hAnsiTheme="minorEastAsia" w:hint="eastAsia"/>
        </w:rPr>
        <w:t>２　前項の規定により事前協議を省略したときは、</w:t>
      </w:r>
      <w:r w:rsidR="008E6128" w:rsidRPr="00502118">
        <w:rPr>
          <w:rFonts w:asciiTheme="minorEastAsia" w:hAnsiTheme="minorEastAsia" w:hint="eastAsia"/>
        </w:rPr>
        <w:t>廃棄物の処理及び清掃に関する法律施行令</w:t>
      </w:r>
      <w:r w:rsidR="00FA7F5F" w:rsidRPr="00502118">
        <w:rPr>
          <w:rFonts w:asciiTheme="minorEastAsia" w:hAnsiTheme="minorEastAsia" w:hint="eastAsia"/>
        </w:rPr>
        <w:t>第４条第９号イの規定による</w:t>
      </w:r>
      <w:r w:rsidR="00CA52F9" w:rsidRPr="00502118">
        <w:rPr>
          <w:rFonts w:asciiTheme="minorEastAsia" w:hAnsiTheme="minorEastAsia" w:hint="eastAsia"/>
        </w:rPr>
        <w:t>通知に、</w:t>
      </w:r>
      <w:r w:rsidR="00E222F7" w:rsidRPr="00502118">
        <w:rPr>
          <w:rFonts w:asciiTheme="minorEastAsia" w:hAnsiTheme="minorEastAsia" w:hint="eastAsia"/>
        </w:rPr>
        <w:t>第５</w:t>
      </w:r>
      <w:r w:rsidR="0044118B" w:rsidRPr="00502118">
        <w:rPr>
          <w:rFonts w:asciiTheme="minorEastAsia" w:hAnsiTheme="minorEastAsia" w:hint="eastAsia"/>
        </w:rPr>
        <w:t>条第２項第２号及び第４</w:t>
      </w:r>
      <w:r w:rsidR="00C65F50" w:rsidRPr="00502118">
        <w:rPr>
          <w:rFonts w:asciiTheme="minorEastAsia" w:hAnsiTheme="minorEastAsia" w:hint="eastAsia"/>
        </w:rPr>
        <w:t>号</w:t>
      </w:r>
      <w:r w:rsidR="00CA52F9" w:rsidRPr="00502118">
        <w:rPr>
          <w:rFonts w:asciiTheme="minorEastAsia" w:hAnsiTheme="minorEastAsia" w:hint="eastAsia"/>
        </w:rPr>
        <w:t>に掲げる書類を添付しなければならない。</w:t>
      </w:r>
    </w:p>
    <w:p w:rsidR="00E222F7" w:rsidRPr="00502118" w:rsidRDefault="00E222F7" w:rsidP="002A79FE">
      <w:pPr>
        <w:ind w:left="210" w:hangingChars="100" w:hanging="210"/>
        <w:rPr>
          <w:rFonts w:asciiTheme="minorEastAsia" w:hAnsiTheme="minorEastAsia"/>
        </w:rPr>
      </w:pPr>
    </w:p>
    <w:p w:rsidR="00E222F7" w:rsidRPr="00502118" w:rsidRDefault="008E6128" w:rsidP="00E222F7">
      <w:pPr>
        <w:pStyle w:val="a3"/>
        <w:ind w:leftChars="100" w:left="210"/>
        <w:rPr>
          <w:rFonts w:asciiTheme="minorEastAsia" w:hAnsiTheme="minorEastAsia"/>
        </w:rPr>
      </w:pPr>
      <w:r w:rsidRPr="00502118">
        <w:rPr>
          <w:rFonts w:asciiTheme="minorEastAsia" w:hAnsiTheme="minorEastAsia" w:hint="eastAsia"/>
        </w:rPr>
        <w:t>（特定都県以外の</w:t>
      </w:r>
      <w:r w:rsidR="00E222F7" w:rsidRPr="00502118">
        <w:rPr>
          <w:rFonts w:asciiTheme="minorEastAsia" w:hAnsiTheme="minorEastAsia" w:hint="eastAsia"/>
        </w:rPr>
        <w:t>道府県からの廃棄物の受入れ）</w:t>
      </w:r>
    </w:p>
    <w:p w:rsidR="00E222F7" w:rsidRPr="00502118" w:rsidRDefault="00E222F7" w:rsidP="00E222F7">
      <w:pPr>
        <w:pStyle w:val="a3"/>
        <w:ind w:leftChars="0" w:left="210" w:hangingChars="100" w:hanging="210"/>
        <w:rPr>
          <w:rFonts w:asciiTheme="minorEastAsia" w:hAnsiTheme="minorEastAsia"/>
        </w:rPr>
      </w:pPr>
      <w:r w:rsidRPr="00502118">
        <w:rPr>
          <w:rFonts w:asciiTheme="minorEastAsia" w:hAnsiTheme="minorEastAsia" w:hint="eastAsia"/>
        </w:rPr>
        <w:t>第1</w:t>
      </w:r>
      <w:r w:rsidRPr="00502118">
        <w:rPr>
          <w:rFonts w:asciiTheme="minorEastAsia" w:hAnsiTheme="minorEastAsia"/>
        </w:rPr>
        <w:t>1</w:t>
      </w:r>
      <w:r w:rsidR="008E6128" w:rsidRPr="00502118">
        <w:rPr>
          <w:rFonts w:asciiTheme="minorEastAsia" w:hAnsiTheme="minorEastAsia" w:hint="eastAsia"/>
        </w:rPr>
        <w:t>条　特定都県以外の道府県で</w:t>
      </w:r>
      <w:r w:rsidRPr="00502118">
        <w:rPr>
          <w:rFonts w:asciiTheme="minorEastAsia" w:hAnsiTheme="minorEastAsia" w:hint="eastAsia"/>
        </w:rPr>
        <w:t>発生した一般廃棄物</w:t>
      </w:r>
      <w:r w:rsidR="008E6128" w:rsidRPr="00502118">
        <w:rPr>
          <w:rFonts w:asciiTheme="minorEastAsia" w:hAnsiTheme="minorEastAsia" w:hint="eastAsia"/>
        </w:rPr>
        <w:t>であっても</w:t>
      </w:r>
      <w:r w:rsidRPr="00502118">
        <w:rPr>
          <w:rFonts w:asciiTheme="minorEastAsia" w:hAnsiTheme="minorEastAsia" w:hint="eastAsia"/>
        </w:rPr>
        <w:t>、</w:t>
      </w:r>
      <w:r w:rsidR="00BA0647" w:rsidRPr="00502118">
        <w:rPr>
          <w:rFonts w:asciiTheme="minorEastAsia" w:hAnsiTheme="minorEastAsia" w:hint="eastAsia"/>
        </w:rPr>
        <w:t>放射性セシウム濃度が100Bq/kgを超えるものであるとき又はそのおそれがあるものであるとき</w:t>
      </w:r>
      <w:r w:rsidRPr="00502118">
        <w:rPr>
          <w:rFonts w:asciiTheme="minorEastAsia" w:hAnsiTheme="minorEastAsia" w:hint="eastAsia"/>
        </w:rPr>
        <w:t>は、第４条、第５条第２項第４号及び第６条第４号の規定を準用する。</w:t>
      </w:r>
    </w:p>
    <w:p w:rsidR="0041307F" w:rsidRPr="00502118" w:rsidRDefault="0041307F" w:rsidP="00D52453">
      <w:pPr>
        <w:rPr>
          <w:rFonts w:asciiTheme="minorEastAsia" w:hAnsiTheme="minorEastAsia"/>
        </w:rPr>
      </w:pPr>
    </w:p>
    <w:p w:rsidR="009979D6" w:rsidRPr="00502118" w:rsidRDefault="009979D6" w:rsidP="00D52453">
      <w:pPr>
        <w:rPr>
          <w:rFonts w:asciiTheme="minorEastAsia" w:hAnsiTheme="minorEastAsia"/>
        </w:rPr>
      </w:pPr>
    </w:p>
    <w:p w:rsidR="00F00CC9" w:rsidRPr="00502118" w:rsidRDefault="00F00CC9" w:rsidP="00F00CC9">
      <w:pPr>
        <w:pStyle w:val="a3"/>
        <w:ind w:leftChars="0" w:left="210" w:hangingChars="100" w:hanging="210"/>
        <w:rPr>
          <w:rFonts w:asciiTheme="minorEastAsia" w:hAnsiTheme="minorEastAsia"/>
        </w:rPr>
      </w:pPr>
      <w:r w:rsidRPr="00502118">
        <w:rPr>
          <w:rFonts w:asciiTheme="minorEastAsia" w:hAnsiTheme="minorEastAsia" w:hint="eastAsia"/>
        </w:rPr>
        <w:t xml:space="preserve">　（補則）</w:t>
      </w:r>
    </w:p>
    <w:p w:rsidR="00F00CC9" w:rsidRPr="00502118" w:rsidRDefault="00F00CC9" w:rsidP="00F00CC9">
      <w:pPr>
        <w:pStyle w:val="a3"/>
        <w:ind w:leftChars="0" w:left="210" w:hangingChars="100" w:hanging="210"/>
        <w:rPr>
          <w:rFonts w:asciiTheme="minorEastAsia" w:hAnsiTheme="minorEastAsia"/>
        </w:rPr>
      </w:pPr>
      <w:r w:rsidRPr="00502118">
        <w:rPr>
          <w:rFonts w:asciiTheme="minorEastAsia" w:hAnsiTheme="minorEastAsia" w:hint="eastAsia"/>
        </w:rPr>
        <w:t>第</w:t>
      </w:r>
      <w:r w:rsidR="0041307F" w:rsidRPr="00502118">
        <w:rPr>
          <w:rFonts w:asciiTheme="minorEastAsia" w:hAnsiTheme="minorEastAsia" w:hint="eastAsia"/>
        </w:rPr>
        <w:t>1</w:t>
      </w:r>
      <w:r w:rsidR="00B14651" w:rsidRPr="00502118">
        <w:rPr>
          <w:rFonts w:asciiTheme="minorEastAsia" w:hAnsiTheme="minorEastAsia"/>
        </w:rPr>
        <w:t>2</w:t>
      </w:r>
      <w:r w:rsidRPr="00502118">
        <w:rPr>
          <w:rFonts w:asciiTheme="minorEastAsia" w:hAnsiTheme="minorEastAsia" w:hint="eastAsia"/>
        </w:rPr>
        <w:t>条　この要綱に定めるもののほか、必要な事項は市長が別に定める。</w:t>
      </w:r>
    </w:p>
    <w:p w:rsidR="00F00CC9" w:rsidRPr="00502118" w:rsidRDefault="00F00CC9" w:rsidP="00F00CC9">
      <w:pPr>
        <w:pStyle w:val="a3"/>
        <w:ind w:leftChars="0" w:left="210" w:hangingChars="100" w:hanging="210"/>
        <w:rPr>
          <w:rFonts w:asciiTheme="minorEastAsia" w:hAnsiTheme="minorEastAsia"/>
        </w:rPr>
      </w:pPr>
    </w:p>
    <w:p w:rsidR="00F00CC9" w:rsidRPr="00502118" w:rsidRDefault="00F00CC9" w:rsidP="00F00CC9">
      <w:pPr>
        <w:pStyle w:val="a3"/>
        <w:ind w:leftChars="100" w:left="210" w:firstLineChars="100" w:firstLine="210"/>
        <w:rPr>
          <w:rFonts w:asciiTheme="minorEastAsia" w:hAnsiTheme="minorEastAsia"/>
        </w:rPr>
      </w:pPr>
      <w:r w:rsidRPr="00502118">
        <w:rPr>
          <w:rFonts w:asciiTheme="minorEastAsia" w:hAnsiTheme="minorEastAsia" w:hint="eastAsia"/>
        </w:rPr>
        <w:t xml:space="preserve">　附　則</w:t>
      </w:r>
    </w:p>
    <w:p w:rsidR="00F00CC9" w:rsidRPr="00502118" w:rsidRDefault="00F00CC9" w:rsidP="00F00CC9">
      <w:pPr>
        <w:pStyle w:val="a3"/>
        <w:ind w:leftChars="100" w:left="210"/>
        <w:rPr>
          <w:rFonts w:asciiTheme="minorEastAsia" w:hAnsiTheme="minorEastAsia"/>
        </w:rPr>
      </w:pPr>
      <w:r w:rsidRPr="00502118">
        <w:rPr>
          <w:rFonts w:asciiTheme="minorEastAsia" w:hAnsiTheme="minorEastAsia" w:hint="eastAsia"/>
        </w:rPr>
        <w:t>この要綱は、平成26年４月１日から施行する。</w:t>
      </w:r>
    </w:p>
    <w:p w:rsidR="00A51A3C" w:rsidRPr="00502118" w:rsidRDefault="00A51A3C" w:rsidP="00F00CC9">
      <w:pPr>
        <w:pStyle w:val="a3"/>
        <w:ind w:leftChars="100" w:left="210"/>
        <w:rPr>
          <w:rFonts w:asciiTheme="minorEastAsia" w:hAnsiTheme="minorEastAsia"/>
        </w:rPr>
      </w:pPr>
    </w:p>
    <w:p w:rsidR="00ED701F" w:rsidRPr="00502118" w:rsidRDefault="00945AB1" w:rsidP="00ED701F">
      <w:pPr>
        <w:pStyle w:val="a3"/>
        <w:ind w:leftChars="100" w:left="210" w:firstLineChars="200" w:firstLine="420"/>
        <w:rPr>
          <w:rFonts w:asciiTheme="minorEastAsia" w:hAnsiTheme="minorEastAsia"/>
        </w:rPr>
      </w:pPr>
      <w:r w:rsidRPr="00502118">
        <w:rPr>
          <w:rFonts w:asciiTheme="minorEastAsia" w:hAnsiTheme="minorEastAsia" w:hint="eastAsia"/>
        </w:rPr>
        <w:t>附　則</w:t>
      </w:r>
    </w:p>
    <w:p w:rsidR="0097314E" w:rsidRPr="00502118" w:rsidRDefault="00ED701F" w:rsidP="00ED701F">
      <w:pPr>
        <w:rPr>
          <w:rFonts w:asciiTheme="minorEastAsia" w:hAnsiTheme="minorEastAsia"/>
        </w:rPr>
      </w:pPr>
      <w:r w:rsidRPr="00502118">
        <w:rPr>
          <w:rFonts w:asciiTheme="minorEastAsia" w:hAnsiTheme="minorEastAsia" w:hint="eastAsia"/>
        </w:rPr>
        <w:t xml:space="preserve">１　</w:t>
      </w:r>
      <w:r w:rsidR="00471772" w:rsidRPr="00502118">
        <w:rPr>
          <w:rFonts w:asciiTheme="minorEastAsia" w:hAnsiTheme="minorEastAsia" w:hint="eastAsia"/>
        </w:rPr>
        <w:t>この要綱は、令和４</w:t>
      </w:r>
      <w:r w:rsidR="00FE5800">
        <w:rPr>
          <w:rFonts w:asciiTheme="minorEastAsia" w:hAnsiTheme="minorEastAsia" w:hint="eastAsia"/>
        </w:rPr>
        <w:t>年４</w:t>
      </w:r>
      <w:r w:rsidR="003B5AF8" w:rsidRPr="00502118">
        <w:rPr>
          <w:rFonts w:asciiTheme="minorEastAsia" w:hAnsiTheme="minorEastAsia" w:hint="eastAsia"/>
        </w:rPr>
        <w:t>月</w:t>
      </w:r>
      <w:r w:rsidR="00FE5800">
        <w:rPr>
          <w:rFonts w:asciiTheme="minorEastAsia" w:hAnsiTheme="minorEastAsia" w:hint="eastAsia"/>
        </w:rPr>
        <w:t>１</w:t>
      </w:r>
      <w:bookmarkStart w:id="0" w:name="_GoBack"/>
      <w:bookmarkEnd w:id="0"/>
      <w:r w:rsidR="00945AB1" w:rsidRPr="00502118">
        <w:rPr>
          <w:rFonts w:asciiTheme="minorEastAsia" w:hAnsiTheme="minorEastAsia" w:hint="eastAsia"/>
        </w:rPr>
        <w:t>日から施行する。</w:t>
      </w:r>
    </w:p>
    <w:p w:rsidR="00ED701F" w:rsidRPr="00502118" w:rsidRDefault="00ED701F" w:rsidP="00495DE2">
      <w:pPr>
        <w:ind w:left="210" w:hangingChars="100" w:hanging="210"/>
        <w:rPr>
          <w:rFonts w:asciiTheme="minorEastAsia" w:hAnsiTheme="minorEastAsia"/>
        </w:rPr>
      </w:pPr>
      <w:r w:rsidRPr="00502118">
        <w:rPr>
          <w:rFonts w:asciiTheme="minorEastAsia" w:hAnsiTheme="minorEastAsia" w:hint="eastAsia"/>
        </w:rPr>
        <w:t xml:space="preserve">２　</w:t>
      </w:r>
      <w:r w:rsidR="00E748F1" w:rsidRPr="00502118">
        <w:rPr>
          <w:rFonts w:asciiTheme="minorEastAsia" w:hAnsiTheme="minorEastAsia" w:hint="eastAsia"/>
        </w:rPr>
        <w:t>この要綱の施行の際すでに令和４年度の一般廃棄物の搬入について改正前の要綱第６条の規定による承諾を受けている排出自治体については、改正後の要綱の規定は、令和５年度の一般廃棄物の搬入に係る手続から適用する。この要綱の施行の際すでに改正前の要綱第９条の規定により事前協議を省略している排出自治体についても同様とする。</w:t>
      </w:r>
    </w:p>
    <w:sectPr w:rsidR="00ED701F" w:rsidRPr="00502118" w:rsidSect="00AC6A23">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C5A" w:rsidRDefault="00F37C5A" w:rsidP="004C11FB">
      <w:r>
        <w:separator/>
      </w:r>
    </w:p>
  </w:endnote>
  <w:endnote w:type="continuationSeparator" w:id="0">
    <w:p w:rsidR="00F37C5A" w:rsidRDefault="00F37C5A" w:rsidP="004C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C5A" w:rsidRDefault="00F37C5A" w:rsidP="004C11FB">
      <w:r>
        <w:separator/>
      </w:r>
    </w:p>
  </w:footnote>
  <w:footnote w:type="continuationSeparator" w:id="0">
    <w:p w:rsidR="00F37C5A" w:rsidRDefault="00F37C5A" w:rsidP="004C1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156C"/>
    <w:multiLevelType w:val="hybridMultilevel"/>
    <w:tmpl w:val="86C22218"/>
    <w:lvl w:ilvl="0" w:tplc="AD3C73DE">
      <w:start w:val="1"/>
      <w:numFmt w:val="decimalFullWidth"/>
      <w:lvlText w:val="第%1条"/>
      <w:lvlJc w:val="left"/>
      <w:pPr>
        <w:ind w:left="1260" w:hanging="10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3523B3"/>
    <w:multiLevelType w:val="hybridMultilevel"/>
    <w:tmpl w:val="D680AAAA"/>
    <w:lvl w:ilvl="0" w:tplc="C9D45E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E23385"/>
    <w:multiLevelType w:val="hybridMultilevel"/>
    <w:tmpl w:val="5CCC9686"/>
    <w:lvl w:ilvl="0" w:tplc="9E6047F2">
      <w:start w:val="1"/>
      <w:numFmt w:val="decimal"/>
      <w:lvlText w:val="(%1)"/>
      <w:lvlJc w:val="left"/>
      <w:pPr>
        <w:ind w:left="559" w:hanging="360"/>
      </w:pPr>
      <w:rPr>
        <w:rFonts w:hint="default"/>
        <w:color w:val="auto"/>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27D9639D"/>
    <w:multiLevelType w:val="hybridMultilevel"/>
    <w:tmpl w:val="A9FCD30C"/>
    <w:lvl w:ilvl="0" w:tplc="E04A1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A6943F0"/>
    <w:multiLevelType w:val="hybridMultilevel"/>
    <w:tmpl w:val="41D4DEC8"/>
    <w:lvl w:ilvl="0" w:tplc="810E826E">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5" w15:restartNumberingAfterBreak="0">
    <w:nsid w:val="2C835394"/>
    <w:multiLevelType w:val="hybridMultilevel"/>
    <w:tmpl w:val="41722D06"/>
    <w:lvl w:ilvl="0" w:tplc="CF907F7C">
      <w:start w:val="1"/>
      <w:numFmt w:val="decimal"/>
      <w:lvlText w:val="(%1)"/>
      <w:lvlJc w:val="left"/>
      <w:pPr>
        <w:ind w:left="494" w:hanging="36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6" w15:restartNumberingAfterBreak="0">
    <w:nsid w:val="2F9105D1"/>
    <w:multiLevelType w:val="hybridMultilevel"/>
    <w:tmpl w:val="EF6A460C"/>
    <w:lvl w:ilvl="0" w:tplc="B1DE37B2">
      <w:start w:val="1"/>
      <w:numFmt w:val="decimal"/>
      <w:lvlText w:val="(%1)"/>
      <w:lvlJc w:val="left"/>
      <w:pPr>
        <w:ind w:left="573" w:hanging="363"/>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7684D3A"/>
    <w:multiLevelType w:val="hybridMultilevel"/>
    <w:tmpl w:val="50706DB6"/>
    <w:lvl w:ilvl="0" w:tplc="3BA825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847D76"/>
    <w:multiLevelType w:val="hybridMultilevel"/>
    <w:tmpl w:val="75B064DA"/>
    <w:lvl w:ilvl="0" w:tplc="87601678">
      <w:start w:val="1"/>
      <w:numFmt w:val="decimal"/>
      <w:lvlText w:val="(%1)"/>
      <w:lvlJc w:val="left"/>
      <w:pPr>
        <w:ind w:left="573" w:hanging="363"/>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1F434F7"/>
    <w:multiLevelType w:val="hybridMultilevel"/>
    <w:tmpl w:val="324C1006"/>
    <w:lvl w:ilvl="0" w:tplc="FA10F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F36EDD"/>
    <w:multiLevelType w:val="hybridMultilevel"/>
    <w:tmpl w:val="B67E8CE0"/>
    <w:lvl w:ilvl="0" w:tplc="5910195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5AE58E5"/>
    <w:multiLevelType w:val="hybridMultilevel"/>
    <w:tmpl w:val="821257E0"/>
    <w:lvl w:ilvl="0" w:tplc="7C2C339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CEC3379"/>
    <w:multiLevelType w:val="hybridMultilevel"/>
    <w:tmpl w:val="A9FCD30C"/>
    <w:lvl w:ilvl="0" w:tplc="E04A1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9"/>
  </w:num>
  <w:num w:numId="3">
    <w:abstractNumId w:val="11"/>
  </w:num>
  <w:num w:numId="4">
    <w:abstractNumId w:val="3"/>
  </w:num>
  <w:num w:numId="5">
    <w:abstractNumId w:val="7"/>
  </w:num>
  <w:num w:numId="6">
    <w:abstractNumId w:val="12"/>
  </w:num>
  <w:num w:numId="7">
    <w:abstractNumId w:val="5"/>
  </w:num>
  <w:num w:numId="8">
    <w:abstractNumId w:val="4"/>
  </w:num>
  <w:num w:numId="9">
    <w:abstractNumId w:val="1"/>
  </w:num>
  <w:num w:numId="10">
    <w:abstractNumId w:val="2"/>
  </w:num>
  <w:num w:numId="11">
    <w:abstractNumId w:val="8"/>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F3"/>
    <w:rsid w:val="00006D8E"/>
    <w:rsid w:val="00007952"/>
    <w:rsid w:val="00013BB5"/>
    <w:rsid w:val="00022254"/>
    <w:rsid w:val="000254EB"/>
    <w:rsid w:val="00032EFB"/>
    <w:rsid w:val="00044B5D"/>
    <w:rsid w:val="00045353"/>
    <w:rsid w:val="0004628D"/>
    <w:rsid w:val="00056A88"/>
    <w:rsid w:val="000627D3"/>
    <w:rsid w:val="0006409B"/>
    <w:rsid w:val="00065B4C"/>
    <w:rsid w:val="00071754"/>
    <w:rsid w:val="00082610"/>
    <w:rsid w:val="00083094"/>
    <w:rsid w:val="00084BE3"/>
    <w:rsid w:val="0009187C"/>
    <w:rsid w:val="000938BF"/>
    <w:rsid w:val="000A2385"/>
    <w:rsid w:val="000B50DA"/>
    <w:rsid w:val="000B773E"/>
    <w:rsid w:val="000C0239"/>
    <w:rsid w:val="000C1123"/>
    <w:rsid w:val="000C2F26"/>
    <w:rsid w:val="000E6186"/>
    <w:rsid w:val="000F06D3"/>
    <w:rsid w:val="000F19B4"/>
    <w:rsid w:val="000F6622"/>
    <w:rsid w:val="0010366C"/>
    <w:rsid w:val="00110ADA"/>
    <w:rsid w:val="00112EB2"/>
    <w:rsid w:val="00114B06"/>
    <w:rsid w:val="00124E97"/>
    <w:rsid w:val="00136560"/>
    <w:rsid w:val="0013722A"/>
    <w:rsid w:val="0014042A"/>
    <w:rsid w:val="00140AE6"/>
    <w:rsid w:val="00154D4D"/>
    <w:rsid w:val="001551A0"/>
    <w:rsid w:val="0015630B"/>
    <w:rsid w:val="001668B1"/>
    <w:rsid w:val="001A3654"/>
    <w:rsid w:val="001A4A54"/>
    <w:rsid w:val="001A6D3C"/>
    <w:rsid w:val="001A7721"/>
    <w:rsid w:val="001B2CC9"/>
    <w:rsid w:val="001C7BAA"/>
    <w:rsid w:val="001D494F"/>
    <w:rsid w:val="001D7532"/>
    <w:rsid w:val="001F41F9"/>
    <w:rsid w:val="002035F5"/>
    <w:rsid w:val="0020561E"/>
    <w:rsid w:val="002059A3"/>
    <w:rsid w:val="00207E04"/>
    <w:rsid w:val="00211259"/>
    <w:rsid w:val="00223081"/>
    <w:rsid w:val="00224831"/>
    <w:rsid w:val="00224A41"/>
    <w:rsid w:val="00230B74"/>
    <w:rsid w:val="00234642"/>
    <w:rsid w:val="00235D93"/>
    <w:rsid w:val="00241BAC"/>
    <w:rsid w:val="002545F0"/>
    <w:rsid w:val="00266EA3"/>
    <w:rsid w:val="00270926"/>
    <w:rsid w:val="00276B55"/>
    <w:rsid w:val="00281CA8"/>
    <w:rsid w:val="0028417C"/>
    <w:rsid w:val="002870F3"/>
    <w:rsid w:val="0029157D"/>
    <w:rsid w:val="002938EF"/>
    <w:rsid w:val="002A79FE"/>
    <w:rsid w:val="002E17C8"/>
    <w:rsid w:val="002E3289"/>
    <w:rsid w:val="002F207F"/>
    <w:rsid w:val="002F7489"/>
    <w:rsid w:val="0030081B"/>
    <w:rsid w:val="00302DAB"/>
    <w:rsid w:val="0031093B"/>
    <w:rsid w:val="00337353"/>
    <w:rsid w:val="00337B51"/>
    <w:rsid w:val="00344F9F"/>
    <w:rsid w:val="00356505"/>
    <w:rsid w:val="00375C45"/>
    <w:rsid w:val="00376386"/>
    <w:rsid w:val="003809D8"/>
    <w:rsid w:val="003B5AF8"/>
    <w:rsid w:val="003D2975"/>
    <w:rsid w:val="003E0BAB"/>
    <w:rsid w:val="003E0EFD"/>
    <w:rsid w:val="003E1E56"/>
    <w:rsid w:val="00403357"/>
    <w:rsid w:val="004068C1"/>
    <w:rsid w:val="0041307F"/>
    <w:rsid w:val="00432832"/>
    <w:rsid w:val="0044118B"/>
    <w:rsid w:val="004551D1"/>
    <w:rsid w:val="0046072F"/>
    <w:rsid w:val="00463C6D"/>
    <w:rsid w:val="00471772"/>
    <w:rsid w:val="004911F3"/>
    <w:rsid w:val="00495DE2"/>
    <w:rsid w:val="004A4BD4"/>
    <w:rsid w:val="004A7400"/>
    <w:rsid w:val="004B2A31"/>
    <w:rsid w:val="004C0DBB"/>
    <w:rsid w:val="004C11FB"/>
    <w:rsid w:val="004C356E"/>
    <w:rsid w:val="004F2199"/>
    <w:rsid w:val="00502118"/>
    <w:rsid w:val="00511FAA"/>
    <w:rsid w:val="00512CF0"/>
    <w:rsid w:val="00526923"/>
    <w:rsid w:val="005429C5"/>
    <w:rsid w:val="005456BE"/>
    <w:rsid w:val="005545AA"/>
    <w:rsid w:val="00566DD2"/>
    <w:rsid w:val="00575DB5"/>
    <w:rsid w:val="00586F63"/>
    <w:rsid w:val="00591267"/>
    <w:rsid w:val="00594D84"/>
    <w:rsid w:val="005A3D92"/>
    <w:rsid w:val="005A43E6"/>
    <w:rsid w:val="005A5B1D"/>
    <w:rsid w:val="005B0604"/>
    <w:rsid w:val="005C0E06"/>
    <w:rsid w:val="005D52D0"/>
    <w:rsid w:val="005F429F"/>
    <w:rsid w:val="00606981"/>
    <w:rsid w:val="00616421"/>
    <w:rsid w:val="0063239F"/>
    <w:rsid w:val="006444C2"/>
    <w:rsid w:val="00646FF5"/>
    <w:rsid w:val="00650231"/>
    <w:rsid w:val="00652C5E"/>
    <w:rsid w:val="00654E25"/>
    <w:rsid w:val="00676A79"/>
    <w:rsid w:val="006817B6"/>
    <w:rsid w:val="00684EB5"/>
    <w:rsid w:val="00685ACF"/>
    <w:rsid w:val="006876FA"/>
    <w:rsid w:val="006954DB"/>
    <w:rsid w:val="006A159D"/>
    <w:rsid w:val="006A3689"/>
    <w:rsid w:val="006A4E08"/>
    <w:rsid w:val="006B5042"/>
    <w:rsid w:val="006C2034"/>
    <w:rsid w:val="006D1294"/>
    <w:rsid w:val="006D39D6"/>
    <w:rsid w:val="006D55FD"/>
    <w:rsid w:val="006D5B16"/>
    <w:rsid w:val="006E129A"/>
    <w:rsid w:val="00711257"/>
    <w:rsid w:val="00712E8B"/>
    <w:rsid w:val="0071407F"/>
    <w:rsid w:val="00731373"/>
    <w:rsid w:val="00741D09"/>
    <w:rsid w:val="0077504E"/>
    <w:rsid w:val="0077539B"/>
    <w:rsid w:val="00791AC5"/>
    <w:rsid w:val="00791DD1"/>
    <w:rsid w:val="007925CE"/>
    <w:rsid w:val="0079456D"/>
    <w:rsid w:val="007959EA"/>
    <w:rsid w:val="007A675A"/>
    <w:rsid w:val="007B7FE1"/>
    <w:rsid w:val="007C21A1"/>
    <w:rsid w:val="007D3CE3"/>
    <w:rsid w:val="007E1D59"/>
    <w:rsid w:val="007E2F6A"/>
    <w:rsid w:val="007F144C"/>
    <w:rsid w:val="007F6133"/>
    <w:rsid w:val="008008C8"/>
    <w:rsid w:val="008026D5"/>
    <w:rsid w:val="00806A04"/>
    <w:rsid w:val="0081426D"/>
    <w:rsid w:val="0081560E"/>
    <w:rsid w:val="00817F78"/>
    <w:rsid w:val="008233F4"/>
    <w:rsid w:val="0084057D"/>
    <w:rsid w:val="00845C57"/>
    <w:rsid w:val="00857064"/>
    <w:rsid w:val="00861536"/>
    <w:rsid w:val="0087357A"/>
    <w:rsid w:val="00874074"/>
    <w:rsid w:val="00883C2C"/>
    <w:rsid w:val="00892FF8"/>
    <w:rsid w:val="008A036C"/>
    <w:rsid w:val="008B3256"/>
    <w:rsid w:val="008C026D"/>
    <w:rsid w:val="008C758E"/>
    <w:rsid w:val="008E6128"/>
    <w:rsid w:val="00900AA5"/>
    <w:rsid w:val="00940391"/>
    <w:rsid w:val="00941C91"/>
    <w:rsid w:val="00945AB1"/>
    <w:rsid w:val="00952252"/>
    <w:rsid w:val="00954703"/>
    <w:rsid w:val="009551E8"/>
    <w:rsid w:val="009569C0"/>
    <w:rsid w:val="0097314E"/>
    <w:rsid w:val="00982BA8"/>
    <w:rsid w:val="00984B9D"/>
    <w:rsid w:val="00992064"/>
    <w:rsid w:val="0099450C"/>
    <w:rsid w:val="009979D6"/>
    <w:rsid w:val="009A3EEB"/>
    <w:rsid w:val="009C0667"/>
    <w:rsid w:val="009D1CE5"/>
    <w:rsid w:val="009D35EF"/>
    <w:rsid w:val="00A17776"/>
    <w:rsid w:val="00A24519"/>
    <w:rsid w:val="00A37327"/>
    <w:rsid w:val="00A37767"/>
    <w:rsid w:val="00A51A3C"/>
    <w:rsid w:val="00A55DB8"/>
    <w:rsid w:val="00A87D27"/>
    <w:rsid w:val="00AA194B"/>
    <w:rsid w:val="00AA2735"/>
    <w:rsid w:val="00AA3864"/>
    <w:rsid w:val="00AB052F"/>
    <w:rsid w:val="00AC2FF4"/>
    <w:rsid w:val="00AC6A23"/>
    <w:rsid w:val="00AD29E7"/>
    <w:rsid w:val="00AD60B9"/>
    <w:rsid w:val="00AF2BDE"/>
    <w:rsid w:val="00AF6497"/>
    <w:rsid w:val="00B11FE8"/>
    <w:rsid w:val="00B1392B"/>
    <w:rsid w:val="00B13BF8"/>
    <w:rsid w:val="00B14651"/>
    <w:rsid w:val="00B15519"/>
    <w:rsid w:val="00B24810"/>
    <w:rsid w:val="00B26C3F"/>
    <w:rsid w:val="00B27518"/>
    <w:rsid w:val="00B33BCC"/>
    <w:rsid w:val="00B403E1"/>
    <w:rsid w:val="00B443D1"/>
    <w:rsid w:val="00B5325F"/>
    <w:rsid w:val="00B549D5"/>
    <w:rsid w:val="00B54D3F"/>
    <w:rsid w:val="00B8185C"/>
    <w:rsid w:val="00B833B9"/>
    <w:rsid w:val="00B83FB0"/>
    <w:rsid w:val="00B907F8"/>
    <w:rsid w:val="00BA0647"/>
    <w:rsid w:val="00BA3977"/>
    <w:rsid w:val="00BA3C44"/>
    <w:rsid w:val="00BA78FF"/>
    <w:rsid w:val="00BC60E6"/>
    <w:rsid w:val="00BD5A72"/>
    <w:rsid w:val="00BE47BF"/>
    <w:rsid w:val="00C0299A"/>
    <w:rsid w:val="00C03932"/>
    <w:rsid w:val="00C14C7C"/>
    <w:rsid w:val="00C210C9"/>
    <w:rsid w:val="00C46ABC"/>
    <w:rsid w:val="00C64F25"/>
    <w:rsid w:val="00C65F50"/>
    <w:rsid w:val="00C72CE6"/>
    <w:rsid w:val="00C8617E"/>
    <w:rsid w:val="00CA52F9"/>
    <w:rsid w:val="00CB2B27"/>
    <w:rsid w:val="00CD4A08"/>
    <w:rsid w:val="00CD698C"/>
    <w:rsid w:val="00CE304F"/>
    <w:rsid w:val="00CE380B"/>
    <w:rsid w:val="00CE7B28"/>
    <w:rsid w:val="00CF0BAF"/>
    <w:rsid w:val="00CF1EE3"/>
    <w:rsid w:val="00D1461C"/>
    <w:rsid w:val="00D25AFC"/>
    <w:rsid w:val="00D35A83"/>
    <w:rsid w:val="00D47E2A"/>
    <w:rsid w:val="00D52453"/>
    <w:rsid w:val="00D55BEB"/>
    <w:rsid w:val="00D57ED3"/>
    <w:rsid w:val="00D64D43"/>
    <w:rsid w:val="00D71651"/>
    <w:rsid w:val="00D7583A"/>
    <w:rsid w:val="00D9149D"/>
    <w:rsid w:val="00D952AB"/>
    <w:rsid w:val="00DA2D10"/>
    <w:rsid w:val="00DC4182"/>
    <w:rsid w:val="00DC656C"/>
    <w:rsid w:val="00DD4230"/>
    <w:rsid w:val="00DF158A"/>
    <w:rsid w:val="00DF4EB0"/>
    <w:rsid w:val="00DF599A"/>
    <w:rsid w:val="00E03F9C"/>
    <w:rsid w:val="00E104AF"/>
    <w:rsid w:val="00E11D22"/>
    <w:rsid w:val="00E14AFE"/>
    <w:rsid w:val="00E222F7"/>
    <w:rsid w:val="00E278CF"/>
    <w:rsid w:val="00E51060"/>
    <w:rsid w:val="00E53C46"/>
    <w:rsid w:val="00E60311"/>
    <w:rsid w:val="00E6182C"/>
    <w:rsid w:val="00E746B3"/>
    <w:rsid w:val="00E748F1"/>
    <w:rsid w:val="00E77889"/>
    <w:rsid w:val="00E779D4"/>
    <w:rsid w:val="00E97AE7"/>
    <w:rsid w:val="00EA3C51"/>
    <w:rsid w:val="00EA4A4A"/>
    <w:rsid w:val="00EA71D8"/>
    <w:rsid w:val="00EB2EBA"/>
    <w:rsid w:val="00ED701F"/>
    <w:rsid w:val="00ED7729"/>
    <w:rsid w:val="00EE5B9D"/>
    <w:rsid w:val="00EF673C"/>
    <w:rsid w:val="00F00B73"/>
    <w:rsid w:val="00F00CC9"/>
    <w:rsid w:val="00F0527E"/>
    <w:rsid w:val="00F1139D"/>
    <w:rsid w:val="00F37C5A"/>
    <w:rsid w:val="00F50ED0"/>
    <w:rsid w:val="00F559CE"/>
    <w:rsid w:val="00F57272"/>
    <w:rsid w:val="00F601AB"/>
    <w:rsid w:val="00F90839"/>
    <w:rsid w:val="00FA5F3C"/>
    <w:rsid w:val="00FA7F5F"/>
    <w:rsid w:val="00FB303A"/>
    <w:rsid w:val="00FB6DFA"/>
    <w:rsid w:val="00FD04E7"/>
    <w:rsid w:val="00FD4396"/>
    <w:rsid w:val="00FE0787"/>
    <w:rsid w:val="00FE1110"/>
    <w:rsid w:val="00FE5800"/>
    <w:rsid w:val="00FE7F36"/>
    <w:rsid w:val="00FF1560"/>
    <w:rsid w:val="00FF6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E5E008F"/>
  <w15:docId w15:val="{86A5E394-F48A-4A94-B79C-120EAB2E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82C"/>
    <w:pPr>
      <w:ind w:leftChars="400" w:left="840"/>
    </w:pPr>
  </w:style>
  <w:style w:type="paragraph" w:styleId="a4">
    <w:name w:val="header"/>
    <w:basedOn w:val="a"/>
    <w:link w:val="a5"/>
    <w:uiPriority w:val="99"/>
    <w:unhideWhenUsed/>
    <w:rsid w:val="004C11FB"/>
    <w:pPr>
      <w:tabs>
        <w:tab w:val="center" w:pos="4252"/>
        <w:tab w:val="right" w:pos="8504"/>
      </w:tabs>
      <w:snapToGrid w:val="0"/>
    </w:pPr>
  </w:style>
  <w:style w:type="character" w:customStyle="1" w:styleId="a5">
    <w:name w:val="ヘッダー (文字)"/>
    <w:basedOn w:val="a0"/>
    <w:link w:val="a4"/>
    <w:uiPriority w:val="99"/>
    <w:rsid w:val="004C11FB"/>
  </w:style>
  <w:style w:type="paragraph" w:styleId="a6">
    <w:name w:val="footer"/>
    <w:basedOn w:val="a"/>
    <w:link w:val="a7"/>
    <w:uiPriority w:val="99"/>
    <w:unhideWhenUsed/>
    <w:rsid w:val="004C11FB"/>
    <w:pPr>
      <w:tabs>
        <w:tab w:val="center" w:pos="4252"/>
        <w:tab w:val="right" w:pos="8504"/>
      </w:tabs>
      <w:snapToGrid w:val="0"/>
    </w:pPr>
  </w:style>
  <w:style w:type="character" w:customStyle="1" w:styleId="a7">
    <w:name w:val="フッター (文字)"/>
    <w:basedOn w:val="a0"/>
    <w:link w:val="a6"/>
    <w:uiPriority w:val="99"/>
    <w:rsid w:val="004C11FB"/>
  </w:style>
  <w:style w:type="table" w:styleId="a8">
    <w:name w:val="Table Grid"/>
    <w:basedOn w:val="a1"/>
    <w:rsid w:val="00124E9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A36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3654"/>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82610"/>
    <w:pPr>
      <w:jc w:val="center"/>
    </w:pPr>
  </w:style>
  <w:style w:type="character" w:customStyle="1" w:styleId="ac">
    <w:name w:val="記 (文字)"/>
    <w:basedOn w:val="a0"/>
    <w:link w:val="ab"/>
    <w:uiPriority w:val="99"/>
    <w:rsid w:val="00082610"/>
  </w:style>
  <w:style w:type="paragraph" w:styleId="ad">
    <w:name w:val="Closing"/>
    <w:basedOn w:val="a"/>
    <w:link w:val="ae"/>
    <w:uiPriority w:val="99"/>
    <w:unhideWhenUsed/>
    <w:rsid w:val="00082610"/>
    <w:pPr>
      <w:jc w:val="right"/>
    </w:pPr>
  </w:style>
  <w:style w:type="character" w:customStyle="1" w:styleId="ae">
    <w:name w:val="結語 (文字)"/>
    <w:basedOn w:val="a0"/>
    <w:link w:val="ad"/>
    <w:uiPriority w:val="99"/>
    <w:rsid w:val="00082610"/>
  </w:style>
  <w:style w:type="paragraph" w:styleId="af">
    <w:name w:val="Body Text"/>
    <w:basedOn w:val="a"/>
    <w:link w:val="af0"/>
    <w:rsid w:val="00114B06"/>
    <w:rPr>
      <w:rFonts w:ascii="Century" w:eastAsia="ＭＳ 明朝" w:hAnsi="Century" w:cs="Times New Roman"/>
      <w:sz w:val="24"/>
      <w:szCs w:val="24"/>
    </w:rPr>
  </w:style>
  <w:style w:type="character" w:customStyle="1" w:styleId="af0">
    <w:name w:val="本文 (文字)"/>
    <w:basedOn w:val="a0"/>
    <w:link w:val="af"/>
    <w:rsid w:val="00114B06"/>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54C43-78D5-4460-81A4-B463D2E6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1042</TotalTime>
  <Pages>3</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118</cp:revision>
  <cp:lastPrinted>2022-03-18T00:05:00Z</cp:lastPrinted>
  <dcterms:created xsi:type="dcterms:W3CDTF">2020-09-16T07:50:00Z</dcterms:created>
  <dcterms:modified xsi:type="dcterms:W3CDTF">2022-03-25T05:37:00Z</dcterms:modified>
</cp:coreProperties>
</file>