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59BBD" w14:textId="19465D77" w:rsidR="00255B05" w:rsidRDefault="006F42CC">
      <w:pPr>
        <w:spacing w:after="120"/>
        <w:jc w:val="center"/>
      </w:pPr>
      <w:r>
        <w:rPr>
          <w:rFonts w:ascii="Yu Gothic" w:eastAsia="Yu Gothic" w:hAnsi="Yu Gothic" w:cs="Yu Gothic"/>
          <w:b/>
          <w:bCs/>
          <w:sz w:val="26"/>
          <w:szCs w:val="26"/>
        </w:rPr>
        <w:t>令和８年度　ダイヤ編成業務ＤＸ人材育成業務</w:t>
      </w:r>
      <w:r w:rsidR="00521C9A">
        <w:rPr>
          <w:rFonts w:ascii="Yu Gothic" w:eastAsia="Yu Gothic" w:hAnsi="Yu Gothic" w:cs="Yu Gothic" w:hint="eastAsia"/>
          <w:b/>
          <w:bCs/>
          <w:sz w:val="26"/>
          <w:szCs w:val="26"/>
        </w:rPr>
        <w:t>委託</w:t>
      </w:r>
    </w:p>
    <w:p w14:paraId="40648371" w14:textId="77777777" w:rsidR="00255B05" w:rsidRDefault="006F42CC">
      <w:pPr>
        <w:spacing w:after="120"/>
        <w:jc w:val="center"/>
      </w:pPr>
      <w:r>
        <w:rPr>
          <w:rFonts w:ascii="Yu Gothic" w:eastAsia="Yu Gothic" w:hAnsi="Yu Gothic" w:cs="Yu Gothic"/>
          <w:b/>
          <w:bCs/>
          <w:sz w:val="28"/>
          <w:szCs w:val="28"/>
        </w:rPr>
        <w:t>業務委託仕様書</w:t>
      </w:r>
    </w:p>
    <w:p w14:paraId="6B136176" w14:textId="77777777" w:rsidR="00255B05" w:rsidRDefault="00255B05"/>
    <w:p w14:paraId="618EDCC8" w14:textId="77777777" w:rsidR="00255B05" w:rsidRDefault="006F42CC">
      <w:pPr>
        <w:keepNext/>
        <w:spacing w:before="260" w:after="100"/>
      </w:pPr>
      <w:r>
        <w:rPr>
          <w:rFonts w:ascii="Yu Gothic" w:eastAsia="Yu Gothic" w:hAnsi="Yu Gothic" w:cs="Yu Gothic"/>
          <w:b/>
          <w:bCs/>
          <w:sz w:val="23"/>
          <w:szCs w:val="23"/>
        </w:rPr>
        <w:t>第１　業務名</w:t>
      </w:r>
    </w:p>
    <w:p w14:paraId="40B8DAAB" w14:textId="50DB7798" w:rsidR="00255B05" w:rsidRDefault="006F42CC">
      <w:pPr>
        <w:spacing w:after="70" w:line="320" w:lineRule="auto"/>
        <w:jc w:val="both"/>
      </w:pPr>
      <w:r>
        <w:t xml:space="preserve">　令和８年度　ダイヤ編成業務ＤＸ人材育成業務</w:t>
      </w:r>
      <w:r w:rsidR="00521C9A">
        <w:rPr>
          <w:rFonts w:hint="eastAsia"/>
        </w:rPr>
        <w:t>委託</w:t>
      </w:r>
    </w:p>
    <w:p w14:paraId="0EA9AF2F" w14:textId="77777777" w:rsidR="00255B05" w:rsidRDefault="006F42CC">
      <w:pPr>
        <w:keepNext/>
        <w:spacing w:before="260" w:after="100"/>
      </w:pPr>
      <w:r>
        <w:rPr>
          <w:rFonts w:ascii="Yu Gothic" w:eastAsia="Yu Gothic" w:hAnsi="Yu Gothic" w:cs="Yu Gothic"/>
          <w:b/>
          <w:bCs/>
          <w:sz w:val="23"/>
          <w:szCs w:val="23"/>
        </w:rPr>
        <w:t>第２　履行期間</w:t>
      </w:r>
    </w:p>
    <w:p w14:paraId="1EB2687B" w14:textId="77777777" w:rsidR="00255B05" w:rsidRDefault="006F42CC">
      <w:pPr>
        <w:spacing w:after="70" w:line="320" w:lineRule="auto"/>
        <w:jc w:val="both"/>
      </w:pPr>
      <w:r>
        <w:t xml:space="preserve">　契約締結日の翌日から令和９年１月31日まで</w:t>
      </w:r>
    </w:p>
    <w:p w14:paraId="3D5EF852" w14:textId="77777777" w:rsidR="00255B05" w:rsidRDefault="006F42CC">
      <w:pPr>
        <w:keepNext/>
        <w:spacing w:before="260" w:after="100"/>
      </w:pPr>
      <w:r>
        <w:rPr>
          <w:rFonts w:ascii="Yu Gothic" w:eastAsia="Yu Gothic" w:hAnsi="Yu Gothic" w:cs="Yu Gothic"/>
          <w:b/>
          <w:bCs/>
          <w:sz w:val="23"/>
          <w:szCs w:val="23"/>
        </w:rPr>
        <w:t>第３　履行場所</w:t>
      </w:r>
    </w:p>
    <w:p w14:paraId="7F69401F" w14:textId="77777777" w:rsidR="00255B05" w:rsidRDefault="006F42CC">
      <w:pPr>
        <w:spacing w:after="70" w:line="320" w:lineRule="auto"/>
        <w:jc w:val="both"/>
      </w:pPr>
      <w:r>
        <w:t xml:space="preserve">　八戸市役所及び受託者が指定する場所とする。ただし、ワークショップ及びＯＪＴ等は、原則として八戸市役所内において実施する。</w:t>
      </w:r>
    </w:p>
    <w:p w14:paraId="03CDD968" w14:textId="77777777" w:rsidR="00255B05" w:rsidRDefault="006F42CC">
      <w:pPr>
        <w:keepNext/>
        <w:spacing w:before="260" w:after="100"/>
      </w:pPr>
      <w:r>
        <w:rPr>
          <w:rFonts w:ascii="Yu Gothic" w:eastAsia="Yu Gothic" w:hAnsi="Yu Gothic" w:cs="Yu Gothic"/>
          <w:b/>
          <w:bCs/>
          <w:sz w:val="23"/>
          <w:szCs w:val="23"/>
        </w:rPr>
        <w:t>第４　業務の背景及び目的</w:t>
      </w:r>
    </w:p>
    <w:p w14:paraId="0B1A0CE1" w14:textId="77777777" w:rsidR="00255B05" w:rsidRDefault="006F42CC">
      <w:pPr>
        <w:spacing w:after="70" w:line="320" w:lineRule="auto"/>
        <w:jc w:val="both"/>
      </w:pPr>
      <w:r>
        <w:t xml:space="preserve">　本市は、人口減少や燃料費高騰に加え、深刻な運転士不足に直面する中、路線バスとデマンド交通等の多様な交通モードを組み合わせた最適な交通ネットワークの構築が不可欠な状況にある。</w:t>
      </w:r>
    </w:p>
    <w:p w14:paraId="016CB9A8" w14:textId="77777777" w:rsidR="00255B05" w:rsidRDefault="006F42CC">
      <w:pPr>
        <w:spacing w:after="70" w:line="320" w:lineRule="auto"/>
        <w:jc w:val="both"/>
      </w:pPr>
      <w:r>
        <w:t xml:space="preserve">　しかし、現状は政策推進課が多様な交通モードを組み合わせた再編案を企画しても、交通部において複雑なダイヤ・仕業作成に忙殺されており、複数案の客観的なシミュレーションができないボトルネックが生じている。また、この仕業作成は熟練担当者の経験や暗黙知に依存しており、長期に及ぶ策定期間と多大な労力を要している。</w:t>
      </w:r>
    </w:p>
    <w:p w14:paraId="431B120F" w14:textId="4B52DF59" w:rsidR="00255B05" w:rsidRDefault="006F42CC">
      <w:pPr>
        <w:spacing w:after="70" w:line="320" w:lineRule="auto"/>
        <w:jc w:val="both"/>
      </w:pPr>
      <w:r>
        <w:t xml:space="preserve">　本業務は、生成ＡＩや数理最適化等の先端技術を活用し、このシミュレーションにおける体制上の課題を解消することを目的とする。これら技術の導入により、労働法制等のコンプライアンス遵守を自動化しつつ計画策定業務を抜本的に効率化する。そして、創出された時間と客観的データを活用して多様な交通手段の企画立案とデータ駆動型の合意形成を主導できる部署横断的な組織体制を確立し、将来にわたり自律的に運用・発展させられる人材を育成する。</w:t>
      </w:r>
    </w:p>
    <w:p w14:paraId="0090B3DA" w14:textId="77777777" w:rsidR="00255B05" w:rsidRDefault="006F42CC">
      <w:pPr>
        <w:keepNext/>
        <w:spacing w:before="260" w:after="100"/>
      </w:pPr>
      <w:r>
        <w:rPr>
          <w:rFonts w:ascii="Yu Gothic" w:eastAsia="Yu Gothic" w:hAnsi="Yu Gothic" w:cs="Yu Gothic"/>
          <w:b/>
          <w:bCs/>
          <w:sz w:val="23"/>
          <w:szCs w:val="23"/>
        </w:rPr>
        <w:t>第５　本業務の位置づけ</w:t>
      </w:r>
    </w:p>
    <w:p w14:paraId="4A506E70" w14:textId="0CC3B5A1" w:rsidR="00255B05" w:rsidRDefault="006F42CC">
      <w:pPr>
        <w:spacing w:after="70" w:line="320" w:lineRule="auto"/>
        <w:jc w:val="both"/>
      </w:pPr>
      <w:r>
        <w:t xml:space="preserve">　本業務は、生成ＡＩ及び数理最適化等の有効性を検証するための概念実証（ＰｏＣ）として実施するものである。受託者は、本業務において実施する範囲及び到達目標（何を、どこまで</w:t>
      </w:r>
      <w:r>
        <w:lastRenderedPageBreak/>
        <w:t>実施するか）を明確にした上で業務を遂行すること。本市は、本業務の成果を踏まえ、将来的な本格開発及び本格導入の可否を判断するものであり、受託者は、その判断に資するよう、本格開発及び運用に向けた課題、概算経費（運用に要する経費を含む。）並びに本格導入への移行の道筋を整理して示すこと。</w:t>
      </w:r>
    </w:p>
    <w:p w14:paraId="0AA99A08" w14:textId="77777777" w:rsidR="00255B05" w:rsidRDefault="006F42CC">
      <w:pPr>
        <w:keepNext/>
        <w:spacing w:before="260" w:after="100"/>
      </w:pPr>
      <w:r>
        <w:rPr>
          <w:rFonts w:ascii="Yu Gothic" w:eastAsia="Yu Gothic" w:hAnsi="Yu Gothic" w:cs="Yu Gothic"/>
          <w:b/>
          <w:bCs/>
          <w:sz w:val="23"/>
          <w:szCs w:val="23"/>
        </w:rPr>
        <w:t>第６　業務対象者</w:t>
      </w:r>
    </w:p>
    <w:p w14:paraId="2786CD98" w14:textId="77777777" w:rsidR="00255B05" w:rsidRDefault="006F42CC">
      <w:pPr>
        <w:spacing w:after="50" w:line="320" w:lineRule="auto"/>
        <w:ind w:left="460"/>
        <w:jc w:val="both"/>
      </w:pPr>
      <w:r>
        <w:t>八戸市関係部局（交通部及び政策推進課等）の主要メンバー及び実務担当者（計10名程度）</w:t>
      </w:r>
    </w:p>
    <w:p w14:paraId="37B71F58" w14:textId="77777777" w:rsidR="00E57EE1" w:rsidRDefault="006F42CC" w:rsidP="00E57EE1">
      <w:pPr>
        <w:spacing w:after="70" w:line="320" w:lineRule="auto"/>
        <w:ind w:left="210" w:hangingChars="100" w:hanging="210"/>
        <w:jc w:val="both"/>
      </w:pPr>
      <w:r>
        <w:t xml:space="preserve">　※　将来の多様な交通モードの導入や路線再編を見据え、八戸圏域を運行する民間バス事業</w:t>
      </w:r>
    </w:p>
    <w:p w14:paraId="798A0BE5" w14:textId="3BAB5A61" w:rsidR="00255B05" w:rsidRDefault="006F42CC" w:rsidP="00E57EE1">
      <w:pPr>
        <w:spacing w:after="70" w:line="320" w:lineRule="auto"/>
        <w:ind w:leftChars="100" w:left="210" w:firstLineChars="100" w:firstLine="210"/>
        <w:jc w:val="both"/>
      </w:pPr>
      <w:r>
        <w:t>者とも適宜ノウハウを共有する。</w:t>
      </w:r>
    </w:p>
    <w:p w14:paraId="3FF73B90" w14:textId="77777777" w:rsidR="00255B05" w:rsidRDefault="006F42CC">
      <w:pPr>
        <w:keepNext/>
        <w:spacing w:before="260" w:after="100"/>
      </w:pPr>
      <w:r>
        <w:rPr>
          <w:rFonts w:ascii="Yu Gothic" w:eastAsia="Yu Gothic" w:hAnsi="Yu Gothic" w:cs="Yu Gothic"/>
          <w:b/>
          <w:bCs/>
          <w:sz w:val="23"/>
          <w:szCs w:val="23"/>
        </w:rPr>
        <w:t>第７　業務内容</w:t>
      </w:r>
    </w:p>
    <w:p w14:paraId="0AB4E865" w14:textId="77777777" w:rsidR="00255B05" w:rsidRDefault="006F42CC">
      <w:pPr>
        <w:spacing w:after="70" w:line="320" w:lineRule="auto"/>
        <w:jc w:val="both"/>
      </w:pPr>
      <w:r>
        <w:t xml:space="preserve">　受託者は、次の(1)から(4)までの業務を行うものとする。</w:t>
      </w:r>
    </w:p>
    <w:p w14:paraId="59441F71" w14:textId="77777777" w:rsidR="00255B05" w:rsidRDefault="006F42CC">
      <w:pPr>
        <w:spacing w:after="70" w:line="320" w:lineRule="auto"/>
        <w:ind w:left="240"/>
        <w:jc w:val="both"/>
      </w:pPr>
      <w:r>
        <w:t>(1)　業務の棚卸し及び要件定義（暗黙知の言語化・形式化）</w:t>
      </w:r>
    </w:p>
    <w:p w14:paraId="25770719" w14:textId="77777777" w:rsidR="00255B05" w:rsidRDefault="006F42CC">
      <w:pPr>
        <w:spacing w:after="70" w:line="320" w:lineRule="auto"/>
        <w:ind w:left="480"/>
        <w:jc w:val="both"/>
      </w:pPr>
      <w:r>
        <w:t xml:space="preserve">　生成ＡＩ（ＬＬＭ等）の技術を活用し、現状のダイヤ編成や仕業作成における複雑な制約条件（労働法制等のコンプライアンス、車両条件、地理的制約、乗務員の働きやすさ、道路事情等）を洗い出し、言語化・構造化する。熟練担当者の暗黙知を最適化モデルが処理できるシステム要件として明確に定義するノウハウを指導する。</w:t>
      </w:r>
    </w:p>
    <w:p w14:paraId="625803C6" w14:textId="77777777" w:rsidR="00255B05" w:rsidRDefault="006F42CC">
      <w:pPr>
        <w:spacing w:after="70" w:line="320" w:lineRule="auto"/>
        <w:ind w:left="240"/>
        <w:jc w:val="both"/>
      </w:pPr>
      <w:r>
        <w:t>(2)　シミュレーション環境の構築・評価学習</w:t>
      </w:r>
    </w:p>
    <w:p w14:paraId="6595BDE3" w14:textId="7F4515D6" w:rsidR="00255B05" w:rsidRDefault="006F42CC">
      <w:pPr>
        <w:spacing w:after="70" w:line="320" w:lineRule="auto"/>
        <w:ind w:left="480"/>
        <w:jc w:val="both"/>
      </w:pPr>
      <w:r>
        <w:t xml:space="preserve">　定義された要件に基づき、数理最適化等を用いた高速なシミュレーションモデル（プロトタイプ）を構築する。構築に当たっては「現場に寄り添ったＵＩ／ＵＸ（既存帳票ベースの画面設計）」と「データ連携と自動化（既存システムとの連携による手入力削減）」を必須要件とする。</w:t>
      </w:r>
    </w:p>
    <w:p w14:paraId="3CA28A14" w14:textId="77777777" w:rsidR="00255B05" w:rsidRDefault="006F42CC">
      <w:pPr>
        <w:spacing w:after="70" w:line="320" w:lineRule="auto"/>
        <w:ind w:left="240"/>
        <w:jc w:val="both"/>
      </w:pPr>
      <w:r>
        <w:t>(3)　複数案の比較検討と意思決定訓練</w:t>
      </w:r>
    </w:p>
    <w:p w14:paraId="4297E839" w14:textId="77777777" w:rsidR="00255B05" w:rsidRDefault="006F42CC">
      <w:pPr>
        <w:spacing w:after="70" w:line="320" w:lineRule="auto"/>
        <w:ind w:left="480"/>
        <w:jc w:val="both"/>
      </w:pPr>
      <w:r>
        <w:t xml:space="preserve">　ワークショップ等を通じ、ＡＩモデルを活用して「コスト優先」「利便性優先」など複数の代替案を短サイクルで作成する。関係部局職員に対し、各案のメリット・デメリットを客観的データに基づき比較・評価し、全体最適な案を意思決定する訓練を実施する。</w:t>
      </w:r>
    </w:p>
    <w:p w14:paraId="0F4024D5" w14:textId="77777777" w:rsidR="00E57EE1" w:rsidRDefault="006F42CC">
      <w:pPr>
        <w:spacing w:after="70" w:line="320" w:lineRule="auto"/>
        <w:ind w:left="240"/>
        <w:jc w:val="both"/>
      </w:pPr>
      <w:r>
        <w:t>(4)　ステークホルダーとの合意形成・実践支援及び自走化体制の構築（</w:t>
      </w:r>
      <w:r w:rsidR="00F62823">
        <w:rPr>
          <w:rFonts w:hint="eastAsia"/>
        </w:rPr>
        <w:t>将来ゴールに向けた</w:t>
      </w:r>
    </w:p>
    <w:p w14:paraId="58B4AD12" w14:textId="243B3A81" w:rsidR="00255B05" w:rsidRDefault="00F62823" w:rsidP="00E57EE1">
      <w:pPr>
        <w:spacing w:after="70" w:line="320" w:lineRule="auto"/>
        <w:ind w:left="240" w:firstLineChars="200" w:firstLine="420"/>
        <w:jc w:val="both"/>
      </w:pPr>
      <w:r>
        <w:rPr>
          <w:rFonts w:hint="eastAsia"/>
        </w:rPr>
        <w:t>基盤づくり</w:t>
      </w:r>
      <w:r w:rsidR="006F42CC">
        <w:t>）</w:t>
      </w:r>
    </w:p>
    <w:p w14:paraId="266067A1" w14:textId="577514BF" w:rsidR="00255B05" w:rsidRDefault="006F42CC">
      <w:pPr>
        <w:spacing w:after="70" w:line="320" w:lineRule="auto"/>
        <w:ind w:left="480"/>
        <w:jc w:val="both"/>
      </w:pPr>
      <w:r>
        <w:t xml:space="preserve">　「客観的データに基づく説明」による合意形成プロセスを実践し、部署横断的なデータ</w:t>
      </w:r>
      <w:r>
        <w:lastRenderedPageBreak/>
        <w:t>活用型組織の確立を支援する。</w:t>
      </w:r>
      <w:r w:rsidR="005016EC" w:rsidRPr="005016EC">
        <w:t>本業務が目指す将来的なゴールは、本格開発及び本格導入を経て、委託期間終了後も市が外部に依存せず、自律的にシミュレーションと合意形成を継続できる「自走化」の状態とする。本業務（ＰｏＣ）においては、その実現に向けた人材・組織面の基盤づくり及び自走化の実現可能性の検証を到達目標とする。</w:t>
      </w:r>
    </w:p>
    <w:p w14:paraId="5B744807" w14:textId="77777777" w:rsidR="00255B05" w:rsidRDefault="006F42CC">
      <w:pPr>
        <w:keepNext/>
        <w:spacing w:before="260" w:after="100"/>
      </w:pPr>
      <w:r>
        <w:rPr>
          <w:rFonts w:ascii="Yu Gothic" w:eastAsia="Yu Gothic" w:hAnsi="Yu Gothic" w:cs="Yu Gothic"/>
          <w:b/>
          <w:bCs/>
          <w:sz w:val="23"/>
          <w:szCs w:val="23"/>
        </w:rPr>
        <w:t>第８　成果物</w:t>
      </w:r>
    </w:p>
    <w:p w14:paraId="16FC2BC2" w14:textId="77777777" w:rsidR="00255B05" w:rsidRDefault="006F42CC">
      <w:pPr>
        <w:spacing w:after="70" w:line="320" w:lineRule="auto"/>
        <w:jc w:val="both"/>
      </w:pPr>
      <w:r>
        <w:t xml:space="preserve">　受託者は、次の成果物を作成し、本市に納入するものとする。</w:t>
      </w:r>
    </w:p>
    <w:p w14:paraId="63276493" w14:textId="77777777" w:rsidR="00255B05" w:rsidRDefault="006F42CC">
      <w:pPr>
        <w:spacing w:after="50" w:line="320" w:lineRule="auto"/>
        <w:ind w:left="460" w:hanging="460"/>
        <w:jc w:val="both"/>
      </w:pPr>
      <w:r>
        <w:t>(1)　現状業務整理・システム要件定義書</w:t>
      </w:r>
    </w:p>
    <w:p w14:paraId="794A56F5" w14:textId="77777777" w:rsidR="00255B05" w:rsidRDefault="006F42CC">
      <w:pPr>
        <w:spacing w:after="50" w:line="320" w:lineRule="auto"/>
        <w:ind w:left="460" w:hanging="460"/>
        <w:jc w:val="both"/>
      </w:pPr>
      <w:r>
        <w:t>(2)　シミュレーションモデル（プロトタイプ）及び評価レポート</w:t>
      </w:r>
    </w:p>
    <w:p w14:paraId="33F6E300" w14:textId="77777777" w:rsidR="00255B05" w:rsidRDefault="006F42CC">
      <w:pPr>
        <w:spacing w:after="50" w:line="320" w:lineRule="auto"/>
        <w:ind w:left="460" w:hanging="460"/>
        <w:jc w:val="both"/>
      </w:pPr>
      <w:r>
        <w:t>(3)　ワークショップ及びＯＪＴ実施報告書</w:t>
      </w:r>
    </w:p>
    <w:p w14:paraId="216F435B" w14:textId="77777777" w:rsidR="00255B05" w:rsidRDefault="006F42CC">
      <w:pPr>
        <w:spacing w:after="50" w:line="320" w:lineRule="auto"/>
        <w:ind w:left="460" w:hanging="460"/>
        <w:jc w:val="both"/>
      </w:pPr>
      <w:r>
        <w:t>(4)　人材育成・組織構築に係る効果測定報告書（作成工数の削減効果等、定量的な効果測定を含むこと）</w:t>
      </w:r>
    </w:p>
    <w:p w14:paraId="4477B10E" w14:textId="77777777" w:rsidR="00255B05" w:rsidRDefault="006F42CC">
      <w:pPr>
        <w:spacing w:after="50" w:line="320" w:lineRule="auto"/>
        <w:ind w:left="460" w:hanging="460"/>
        <w:jc w:val="both"/>
      </w:pPr>
      <w:r>
        <w:t>(5)　業務自走化のための運用ガイドライン（又はマニュアル、体制案等）</w:t>
      </w:r>
    </w:p>
    <w:p w14:paraId="3ED04C5D" w14:textId="77777777" w:rsidR="00255B05" w:rsidRDefault="006F42CC">
      <w:pPr>
        <w:spacing w:after="50" w:line="320" w:lineRule="auto"/>
        <w:ind w:left="460" w:hanging="460"/>
        <w:jc w:val="both"/>
      </w:pPr>
      <w:r>
        <w:t>(6)　本格開発・本格導入に向けた提言書（本ＰｏＣの結果の評価、本格開発及び運用に要する経費（ランニングコストを含む。）の見通し並びに本格導入への移行ロードマップを含むこと。）</w:t>
      </w:r>
    </w:p>
    <w:p w14:paraId="580E634D" w14:textId="77777777" w:rsidR="00255B05" w:rsidRDefault="006F42CC">
      <w:pPr>
        <w:spacing w:after="70" w:line="320" w:lineRule="auto"/>
        <w:jc w:val="both"/>
      </w:pPr>
      <w:r>
        <w:t xml:space="preserve">　成果物は、紙媒体及び電子媒体（編集が可能な形式のものを含む。）により納入すること。</w:t>
      </w:r>
    </w:p>
    <w:p w14:paraId="3B0460CE" w14:textId="77777777" w:rsidR="00255B05" w:rsidRDefault="006F42CC">
      <w:pPr>
        <w:keepNext/>
        <w:spacing w:before="260" w:after="100"/>
      </w:pPr>
      <w:r>
        <w:rPr>
          <w:rFonts w:ascii="Yu Gothic" w:eastAsia="Yu Gothic" w:hAnsi="Yu Gothic" w:cs="Yu Gothic"/>
          <w:b/>
          <w:bCs/>
          <w:sz w:val="23"/>
          <w:szCs w:val="23"/>
        </w:rPr>
        <w:t>第９　委託料の上限額</w:t>
      </w:r>
    </w:p>
    <w:p w14:paraId="3202A4E4" w14:textId="76A3FF07" w:rsidR="00255B05" w:rsidRDefault="006F42CC">
      <w:pPr>
        <w:spacing w:after="70" w:line="320" w:lineRule="auto"/>
        <w:jc w:val="both"/>
      </w:pPr>
      <w:r>
        <w:t xml:space="preserve">　金</w:t>
      </w:r>
      <w:r w:rsidR="00BA5633" w:rsidRPr="00BA5633">
        <w:t>29,997,000円</w:t>
      </w:r>
      <w:r>
        <w:t>（消費税及び地方消費税を含む。）</w:t>
      </w:r>
    </w:p>
    <w:p w14:paraId="2A7C8171" w14:textId="77777777" w:rsidR="00255B05" w:rsidRDefault="006F42CC">
      <w:pPr>
        <w:keepNext/>
        <w:spacing w:before="260" w:after="100"/>
      </w:pPr>
      <w:r>
        <w:rPr>
          <w:rFonts w:ascii="Yu Gothic" w:eastAsia="Yu Gothic" w:hAnsi="Yu Gothic" w:cs="Yu Gothic"/>
          <w:b/>
          <w:bCs/>
          <w:sz w:val="23"/>
          <w:szCs w:val="23"/>
        </w:rPr>
        <w:t>第10　関係法令の遵守</w:t>
      </w:r>
    </w:p>
    <w:p w14:paraId="057E91E3" w14:textId="77777777" w:rsidR="00255B05" w:rsidRDefault="006F42CC">
      <w:pPr>
        <w:spacing w:after="70" w:line="320" w:lineRule="auto"/>
        <w:jc w:val="both"/>
      </w:pPr>
      <w:r>
        <w:t xml:space="preserve">　受託者は、本業務の遂行に当たり、労働基準法その他の関係法令を遵守しなければならない。</w:t>
      </w:r>
    </w:p>
    <w:p w14:paraId="63AF7007" w14:textId="77777777" w:rsidR="00255B05" w:rsidRDefault="006F42CC">
      <w:pPr>
        <w:keepNext/>
        <w:spacing w:before="260" w:after="100"/>
      </w:pPr>
      <w:r>
        <w:rPr>
          <w:rFonts w:ascii="Yu Gothic" w:eastAsia="Yu Gothic" w:hAnsi="Yu Gothic" w:cs="Yu Gothic"/>
          <w:b/>
          <w:bCs/>
          <w:sz w:val="23"/>
          <w:szCs w:val="23"/>
        </w:rPr>
        <w:t>第11　個人情報の保護及び秘密の保持</w:t>
      </w:r>
    </w:p>
    <w:p w14:paraId="5C69B015" w14:textId="77777777" w:rsidR="00255B05" w:rsidRDefault="006F42CC">
      <w:pPr>
        <w:spacing w:after="70" w:line="320" w:lineRule="auto"/>
        <w:jc w:val="both"/>
      </w:pPr>
      <w:r>
        <w:t xml:space="preserve">　受託者は、本業務の遂行上知り得た情報を第三者に漏らし、又は他の目的に使用してはならない。本業務が終了し、又は契約が解除された後においても同様とする。個人情報を取り扱う場合は、関係法令及び本市の定めるところに従い、適切に管理しなければならない。</w:t>
      </w:r>
    </w:p>
    <w:p w14:paraId="5D94F2EA" w14:textId="77777777" w:rsidR="00255B05" w:rsidRDefault="006F42CC">
      <w:pPr>
        <w:keepNext/>
        <w:spacing w:before="260" w:after="100"/>
      </w:pPr>
      <w:r>
        <w:rPr>
          <w:rFonts w:ascii="Yu Gothic" w:eastAsia="Yu Gothic" w:hAnsi="Yu Gothic" w:cs="Yu Gothic"/>
          <w:b/>
          <w:bCs/>
          <w:sz w:val="23"/>
          <w:szCs w:val="23"/>
        </w:rPr>
        <w:t>第12　再委託の禁止</w:t>
      </w:r>
    </w:p>
    <w:p w14:paraId="3637DA51" w14:textId="77777777" w:rsidR="00255B05" w:rsidRDefault="006F42CC">
      <w:pPr>
        <w:spacing w:after="70" w:line="320" w:lineRule="auto"/>
        <w:jc w:val="both"/>
      </w:pPr>
      <w:r>
        <w:t xml:space="preserve">　受託者は、本業務の全部又は主要な部分を第三者に再委託してはならない。業務の一部を再</w:t>
      </w:r>
      <w:r>
        <w:lastRenderedPageBreak/>
        <w:t>委託しようとするときは、あらかじめ書面により本市の承認を得なければならない。</w:t>
      </w:r>
    </w:p>
    <w:p w14:paraId="17BF3111" w14:textId="77777777" w:rsidR="00255B05" w:rsidRDefault="006F42CC">
      <w:pPr>
        <w:keepNext/>
        <w:spacing w:before="260" w:after="100"/>
      </w:pPr>
      <w:r>
        <w:rPr>
          <w:rFonts w:ascii="Yu Gothic" w:eastAsia="Yu Gothic" w:hAnsi="Yu Gothic" w:cs="Yu Gothic"/>
          <w:b/>
          <w:bCs/>
          <w:sz w:val="23"/>
          <w:szCs w:val="23"/>
        </w:rPr>
        <w:t>第13　著作権等</w:t>
      </w:r>
    </w:p>
    <w:p w14:paraId="1CCA1246" w14:textId="77777777" w:rsidR="00255B05" w:rsidRDefault="006F42CC">
      <w:pPr>
        <w:spacing w:after="70" w:line="320" w:lineRule="auto"/>
        <w:jc w:val="both"/>
      </w:pPr>
      <w:r>
        <w:t xml:space="preserve">　成果物に係る著作権（著作権法第27条及び第28条に規定する権利を含む。）は、原則として本市に帰属する。ただし、受託者が本業務の着手前から有していた著作物等に係る権利は、この限りでない。詳細は契約において定める。</w:t>
      </w:r>
    </w:p>
    <w:p w14:paraId="0F2BCAA5" w14:textId="77777777" w:rsidR="00255B05" w:rsidRDefault="006F42CC">
      <w:pPr>
        <w:keepNext/>
        <w:spacing w:before="260" w:after="100"/>
      </w:pPr>
      <w:r>
        <w:rPr>
          <w:rFonts w:ascii="Yu Gothic" w:eastAsia="Yu Gothic" w:hAnsi="Yu Gothic" w:cs="Yu Gothic"/>
          <w:b/>
          <w:bCs/>
          <w:sz w:val="23"/>
          <w:szCs w:val="23"/>
        </w:rPr>
        <w:t>第14　業務の進行管理</w:t>
      </w:r>
    </w:p>
    <w:p w14:paraId="1E09CCCC" w14:textId="77777777" w:rsidR="00255B05" w:rsidRDefault="006F42CC">
      <w:pPr>
        <w:spacing w:after="70" w:line="320" w:lineRule="auto"/>
        <w:jc w:val="both"/>
      </w:pPr>
      <w:r>
        <w:t xml:space="preserve">　受託者は、業務着手時に業務実施計画書を本市に提出し、本市との定例的な打合せにより進捗状況を報告するものとする。</w:t>
      </w:r>
    </w:p>
    <w:p w14:paraId="79027211" w14:textId="77777777" w:rsidR="00255B05" w:rsidRDefault="006F42CC">
      <w:pPr>
        <w:keepNext/>
        <w:spacing w:before="260" w:after="100"/>
      </w:pPr>
      <w:r>
        <w:rPr>
          <w:rFonts w:ascii="Yu Gothic" w:eastAsia="Yu Gothic" w:hAnsi="Yu Gothic" w:cs="Yu Gothic"/>
          <w:b/>
          <w:bCs/>
          <w:sz w:val="23"/>
          <w:szCs w:val="23"/>
        </w:rPr>
        <w:t>第15　疑義の取扱い</w:t>
      </w:r>
    </w:p>
    <w:p w14:paraId="6DDEECB6" w14:textId="77777777" w:rsidR="00255B05" w:rsidRDefault="006F42CC">
      <w:pPr>
        <w:spacing w:after="70" w:line="320" w:lineRule="auto"/>
        <w:jc w:val="both"/>
      </w:pPr>
      <w:r>
        <w:t xml:space="preserve">　この仕様書に定めのない事項又はこの仕様書の内容に疑義が生じた場合は、本市と受託者が協議して定めるものとする。</w:t>
      </w:r>
    </w:p>
    <w:sectPr w:rsidR="00255B05">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2A51" w14:textId="77777777" w:rsidR="00834A16" w:rsidRDefault="00834A16">
      <w:r>
        <w:separator/>
      </w:r>
    </w:p>
  </w:endnote>
  <w:endnote w:type="continuationSeparator" w:id="0">
    <w:p w14:paraId="1F051C83" w14:textId="77777777" w:rsidR="00834A16" w:rsidRDefault="0083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BD61" w14:textId="77777777" w:rsidR="00255B05" w:rsidRDefault="006F42CC">
    <w:pPr>
      <w:jc w:val="center"/>
    </w:pPr>
    <w:r>
      <w:rPr>
        <w:sz w:val="18"/>
        <w:szCs w:val="18"/>
      </w:rPr>
      <w:t xml:space="preserve">‐ </w:t>
    </w:r>
    <w:r>
      <w:rPr>
        <w:sz w:val="18"/>
        <w:szCs w:val="18"/>
      </w:rPr>
      <w:fldChar w:fldCharType="begin"/>
    </w:r>
    <w:r>
      <w:rPr>
        <w:sz w:val="18"/>
        <w:szCs w:val="18"/>
      </w:rPr>
      <w:instrText>PAGE</w:instrText>
    </w:r>
    <w:r>
      <w:rPr>
        <w:sz w:val="18"/>
        <w:szCs w:val="18"/>
      </w:rPr>
      <w:fldChar w:fldCharType="separate"/>
    </w:r>
    <w:r w:rsidR="005D7D1E">
      <w:rPr>
        <w:noProof/>
        <w:sz w:val="18"/>
        <w:szCs w:val="18"/>
      </w:rPr>
      <w:t>1</w:t>
    </w:r>
    <w:r>
      <w:rPr>
        <w:sz w:val="18"/>
        <w:szCs w:val="18"/>
      </w:rPr>
      <w:fldChar w:fldCharType="end"/>
    </w:r>
    <w:r>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DFDC" w14:textId="77777777" w:rsidR="00834A16" w:rsidRDefault="00834A16">
      <w:r>
        <w:separator/>
      </w:r>
    </w:p>
  </w:footnote>
  <w:footnote w:type="continuationSeparator" w:id="0">
    <w:p w14:paraId="76065806" w14:textId="77777777" w:rsidR="00834A16" w:rsidRDefault="00834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750E5"/>
    <w:multiLevelType w:val="hybridMultilevel"/>
    <w:tmpl w:val="4D3E9CDC"/>
    <w:lvl w:ilvl="0" w:tplc="4CDE36A0">
      <w:start w:val="1"/>
      <w:numFmt w:val="bullet"/>
      <w:lvlText w:val="●"/>
      <w:lvlJc w:val="left"/>
      <w:pPr>
        <w:ind w:left="720" w:hanging="360"/>
      </w:pPr>
    </w:lvl>
    <w:lvl w:ilvl="1" w:tplc="F5B48030">
      <w:start w:val="1"/>
      <w:numFmt w:val="bullet"/>
      <w:lvlText w:val="○"/>
      <w:lvlJc w:val="left"/>
      <w:pPr>
        <w:ind w:left="1440" w:hanging="360"/>
      </w:pPr>
    </w:lvl>
    <w:lvl w:ilvl="2" w:tplc="29F4C7D4">
      <w:start w:val="1"/>
      <w:numFmt w:val="bullet"/>
      <w:lvlText w:val="■"/>
      <w:lvlJc w:val="left"/>
      <w:pPr>
        <w:ind w:left="2160" w:hanging="360"/>
      </w:pPr>
    </w:lvl>
    <w:lvl w:ilvl="3" w:tplc="A9720116">
      <w:start w:val="1"/>
      <w:numFmt w:val="bullet"/>
      <w:lvlText w:val="●"/>
      <w:lvlJc w:val="left"/>
      <w:pPr>
        <w:ind w:left="2880" w:hanging="360"/>
      </w:pPr>
    </w:lvl>
    <w:lvl w:ilvl="4" w:tplc="F1F4BD22">
      <w:start w:val="1"/>
      <w:numFmt w:val="bullet"/>
      <w:lvlText w:val="○"/>
      <w:lvlJc w:val="left"/>
      <w:pPr>
        <w:ind w:left="3600" w:hanging="360"/>
      </w:pPr>
    </w:lvl>
    <w:lvl w:ilvl="5" w:tplc="52B0B0DE">
      <w:start w:val="1"/>
      <w:numFmt w:val="bullet"/>
      <w:lvlText w:val="■"/>
      <w:lvlJc w:val="left"/>
      <w:pPr>
        <w:ind w:left="4320" w:hanging="360"/>
      </w:pPr>
    </w:lvl>
    <w:lvl w:ilvl="6" w:tplc="E71E032A">
      <w:start w:val="1"/>
      <w:numFmt w:val="bullet"/>
      <w:lvlText w:val="●"/>
      <w:lvlJc w:val="left"/>
      <w:pPr>
        <w:ind w:left="5040" w:hanging="360"/>
      </w:pPr>
    </w:lvl>
    <w:lvl w:ilvl="7" w:tplc="9954A73A">
      <w:start w:val="1"/>
      <w:numFmt w:val="bullet"/>
      <w:lvlText w:val="●"/>
      <w:lvlJc w:val="left"/>
      <w:pPr>
        <w:ind w:left="5760" w:hanging="360"/>
      </w:pPr>
    </w:lvl>
    <w:lvl w:ilvl="8" w:tplc="070CB684">
      <w:start w:val="1"/>
      <w:numFmt w:val="bullet"/>
      <w:lvlText w:val="●"/>
      <w:lvlJc w:val="left"/>
      <w:pPr>
        <w:ind w:left="6480" w:hanging="360"/>
      </w:pPr>
    </w:lvl>
  </w:abstractNum>
  <w:num w:numId="1" w16cid:durableId="15441872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B05"/>
    <w:rsid w:val="000D5A48"/>
    <w:rsid w:val="001F0D00"/>
    <w:rsid w:val="00255B05"/>
    <w:rsid w:val="002F67E9"/>
    <w:rsid w:val="003823AC"/>
    <w:rsid w:val="005016EC"/>
    <w:rsid w:val="00521C9A"/>
    <w:rsid w:val="005D7D1E"/>
    <w:rsid w:val="00657A92"/>
    <w:rsid w:val="006F42CC"/>
    <w:rsid w:val="007A6C64"/>
    <w:rsid w:val="007B36E8"/>
    <w:rsid w:val="00834A16"/>
    <w:rsid w:val="009D4E0E"/>
    <w:rsid w:val="00B3079E"/>
    <w:rsid w:val="00BA5633"/>
    <w:rsid w:val="00CB6CE0"/>
    <w:rsid w:val="00D25ABF"/>
    <w:rsid w:val="00E57EE1"/>
    <w:rsid w:val="00F628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DE446E"/>
  <w15:docId w15:val="{7C7562E3-8759-498A-823E-D54AA1892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 w:type="paragraph" w:styleId="ac">
    <w:name w:val="header"/>
    <w:basedOn w:val="a"/>
    <w:link w:val="ad"/>
    <w:uiPriority w:val="99"/>
    <w:unhideWhenUsed/>
    <w:rsid w:val="00BA5633"/>
    <w:pPr>
      <w:tabs>
        <w:tab w:val="center" w:pos="4252"/>
        <w:tab w:val="right" w:pos="8504"/>
      </w:tabs>
      <w:snapToGrid w:val="0"/>
    </w:pPr>
  </w:style>
  <w:style w:type="character" w:customStyle="1" w:styleId="ad">
    <w:name w:val="ヘッダー (文字)"/>
    <w:basedOn w:val="a0"/>
    <w:link w:val="ac"/>
    <w:uiPriority w:val="99"/>
    <w:rsid w:val="00BA5633"/>
  </w:style>
  <w:style w:type="paragraph" w:styleId="ae">
    <w:name w:val="footer"/>
    <w:basedOn w:val="a"/>
    <w:link w:val="af"/>
    <w:uiPriority w:val="99"/>
    <w:unhideWhenUsed/>
    <w:rsid w:val="00BA5633"/>
    <w:pPr>
      <w:tabs>
        <w:tab w:val="center" w:pos="4252"/>
        <w:tab w:val="right" w:pos="8504"/>
      </w:tabs>
      <w:snapToGrid w:val="0"/>
    </w:pPr>
  </w:style>
  <w:style w:type="character" w:customStyle="1" w:styleId="af">
    <w:name w:val="フッター (文字)"/>
    <w:basedOn w:val="a0"/>
    <w:link w:val="ae"/>
    <w:uiPriority w:val="99"/>
    <w:rsid w:val="00BA5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395</Words>
  <Characters>2255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anj_kon</cp:lastModifiedBy>
  <cp:revision>3</cp:revision>
  <cp:lastPrinted>2026-06-23T05:59:00Z</cp:lastPrinted>
  <dcterms:created xsi:type="dcterms:W3CDTF">2026-06-23T02:33:00Z</dcterms:created>
  <dcterms:modified xsi:type="dcterms:W3CDTF">2026-06-23T06:00:00Z</dcterms:modified>
</cp:coreProperties>
</file>